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87" w:rsidRPr="008D34AE" w:rsidRDefault="008D34AE" w:rsidP="008D34AE">
      <w:pPr>
        <w:jc w:val="center"/>
        <w:rPr>
          <w:b/>
          <w:sz w:val="24"/>
          <w:szCs w:val="24"/>
          <w:lang w:val="es-ES"/>
        </w:rPr>
      </w:pPr>
      <w:r w:rsidRPr="008D34AE">
        <w:rPr>
          <w:b/>
          <w:sz w:val="24"/>
          <w:szCs w:val="24"/>
          <w:lang w:val="es-ES"/>
        </w:rPr>
        <w:t>ANEXO</w:t>
      </w:r>
      <w:bookmarkStart w:id="0" w:name="_GoBack"/>
      <w:bookmarkEnd w:id="0"/>
    </w:p>
    <w:tbl>
      <w:tblPr>
        <w:tblW w:w="9994" w:type="dxa"/>
        <w:tblInd w:w="-4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2"/>
        <w:gridCol w:w="2202"/>
      </w:tblGrid>
      <w:tr w:rsidR="008D34AE" w:rsidRPr="008D34AE" w:rsidTr="00B15FC1">
        <w:trPr>
          <w:trHeight w:val="288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bookmarkStart w:id="1" w:name="RANGE!A1:B323"/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RESUPUESTO GENERAL DE RECURSOS Y GASTOS AÑO 2024 </w:t>
            </w:r>
            <w:bookmarkEnd w:id="1"/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PRESUPUESTO </w:t>
            </w:r>
          </w:p>
        </w:tc>
      </w:tr>
      <w:tr w:rsidR="008D34AE" w:rsidRPr="008D34AE" w:rsidTr="00B15FC1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INGRESOS PRESUPUESTO 2024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$  30.275.035.353,45 </w:t>
            </w:r>
          </w:p>
        </w:tc>
      </w:tr>
      <w:tr w:rsidR="008D34AE" w:rsidRPr="008D34AE" w:rsidTr="00B15FC1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INGRESOS POR RECURSOS CORRIENTES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$  25.7555.790.000,00 </w:t>
            </w:r>
          </w:p>
        </w:tc>
      </w:tr>
      <w:tr w:rsidR="008D34AE" w:rsidRPr="008D34AE" w:rsidTr="00B15FC1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RECURSOS CORRIENTES JURISDICCIÓN PROPIA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$  16.900.790.000,00 </w:t>
            </w:r>
          </w:p>
        </w:tc>
      </w:tr>
      <w:tr w:rsidR="008D34AE" w:rsidRPr="008D34AE" w:rsidTr="00B15FC1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INGRESOS TRIBUTARIOS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$  11.795.570.000,00 </w:t>
            </w:r>
          </w:p>
        </w:tc>
      </w:tr>
      <w:tr w:rsidR="008D34AE" w:rsidRPr="008D34AE" w:rsidTr="00B15FC1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TASA GENERAL DE INMUEBLES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1.455.000.000,00 </w:t>
            </w:r>
          </w:p>
        </w:tc>
      </w:tr>
      <w:tr w:rsidR="008D34AE" w:rsidRPr="008D34AE" w:rsidTr="00B15FC1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TASA GENERAL DE INMUEBLE URBANO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1.165.000.000,00 </w:t>
            </w:r>
          </w:p>
        </w:tc>
      </w:tr>
      <w:tr w:rsidR="008D34AE" w:rsidRPr="008D34AE" w:rsidTr="00B15FC1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TASA GENERAL DE INMUEBLE RURAL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290.000.000,00 </w:t>
            </w:r>
          </w:p>
        </w:tc>
      </w:tr>
      <w:tr w:rsidR="008D34AE" w:rsidRPr="008D34AE" w:rsidTr="00B15FC1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DERECHO DE REGISTRO E INSPECCIÓN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8.265.000.000,00 </w:t>
            </w:r>
          </w:p>
        </w:tc>
      </w:tr>
      <w:tr w:rsidR="008D34AE" w:rsidRPr="008D34AE" w:rsidTr="00B15FC1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DERECHO DE REGISTRO E INSPECCIÓN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8.080.000.000,00 </w:t>
            </w:r>
          </w:p>
        </w:tc>
      </w:tr>
      <w:tr w:rsidR="008D34AE" w:rsidRPr="008D34AE" w:rsidTr="00B15FC1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CONVENIO DERECHO DE REGISTRO E INSPECCIÓN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185.000.000,00 </w:t>
            </w:r>
          </w:p>
        </w:tc>
      </w:tr>
      <w:tr w:rsidR="008D34AE" w:rsidRPr="008D34AE" w:rsidTr="00B15FC1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OTROS INGRESOS TRIBUTARIOS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2.075.570.000,00 </w:t>
            </w:r>
          </w:p>
        </w:tc>
      </w:tr>
      <w:tr w:rsidR="008D34AE" w:rsidRPr="008D34AE" w:rsidTr="00B15FC1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DERECHO DE CEMENTERIO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42.900.000,00 </w:t>
            </w:r>
          </w:p>
        </w:tc>
      </w:tr>
      <w:tr w:rsidR="008D34AE" w:rsidRPr="008D34AE" w:rsidTr="00B15FC1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DER. AC. DIVERS. Y ESPECT. PUB.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5.000.000,00 </w:t>
            </w:r>
          </w:p>
        </w:tc>
      </w:tr>
      <w:tr w:rsidR="008D34AE" w:rsidRPr="008D34AE" w:rsidTr="00B15FC1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DER. DE OCUPAC. DOMINIO PUB.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145.000.000,00 </w:t>
            </w:r>
          </w:p>
        </w:tc>
      </w:tr>
      <w:tr w:rsidR="008D34AE" w:rsidRPr="008D34AE" w:rsidTr="00B15FC1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PERMISOS DE USO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14.000.000,00 </w:t>
            </w:r>
          </w:p>
        </w:tc>
      </w:tr>
      <w:tr w:rsidR="008D34AE" w:rsidRPr="008D34AE" w:rsidTr="00B15FC1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TASA AERÓDROMO MUNICIPAL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15.000.000,00 </w:t>
            </w:r>
          </w:p>
        </w:tc>
      </w:tr>
      <w:tr w:rsidR="008D34AE" w:rsidRPr="008D34AE" w:rsidTr="00B15FC1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SELLADOS ADMINISTRATIVOS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295.000.000,00 </w:t>
            </w:r>
          </w:p>
        </w:tc>
      </w:tr>
      <w:tr w:rsidR="008D34AE" w:rsidRPr="008D34AE" w:rsidTr="00B15FC1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HABILITACIÓN DE NEGOCIOS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68.500.000,00 </w:t>
            </w:r>
          </w:p>
        </w:tc>
      </w:tr>
      <w:tr w:rsidR="008D34AE" w:rsidRPr="008D34AE" w:rsidTr="00B15FC1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DERECHO DE EDIFICACIÓN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194.000.000,00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CATASTRO Y SERV. COMPLEMENTARIOS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2.500.000,00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DERECHO DE INSCRIPCIÓN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  200.000,00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CARNET DE CONDUCTOR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62.000.000,00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POR MULTAS Y CONTRAVENCIONES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335.000.000,00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GRAVAMEN CONSUMO GAS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95.000.000,00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TASA DE DESAGÜE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128.150.000,00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POR HABILITACIÓN REMISES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1.000.000,00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NOTA DE CRÉDITO Y DÉBITO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-48.000.000,00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INSPECC. BROMATOLOGÍA Ord. 2578/98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27.200.000,00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TASAS BROMAT. Y SANEAM. Ord. 3049/03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2.500.000,00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TASAS POR VERIF. E INSPEC. S/OBRAS DOM. PUB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1.300.000,00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6% C.E.V.T. LEY 11727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365.000.000,00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SERVICIOS PRESTADOS POR S.S.P. - DESM. E HIG TERRENOS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18.000.000,00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GASTOS JUDICIALES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4.100.000,00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TASA DE HABILITACIÓN EQUIPOS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9.500.000,00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SERV. PREST. ASISTENCIA AL TRÁNSITO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  220.000,00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INTERESES TRIBUTARIOS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176.000.000,00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SISTEMA MUNICIPAL DE VIDEOVIGILANCIA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116.500.000,00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INGRESOS CONTRIBUCIÓN DE MEJORAS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$      667.000.000,00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PAVIMENTACIONES VARIAS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635.000.000,00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INGRESOS RED DE GAS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32.000.000,00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INGRESOS NO TRIBUTARIOS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$   3.200.520.000,00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RECUPERO SEGUROS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64.000.000,00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ARRENDAMIENTOS VARIOS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7.000.000,00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DIFERENCIA DE CAJA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    10.000,00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VARIOS E IMPREVISTOS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  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ESTACIONAMIENTO MEDIDO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150.000.000,00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ACUERDO VIVIENDA RESERVA 209M Ord. 3715/2009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    25.000,00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BANCO DE MATERIALES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4.000.000,00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PROGRAMA EMPRENDER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    35.000,00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CONTRIBUCIÓN DEFENSA CIVIL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36.000.000,00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RECUPERO GASTOS BANCARIOS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  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lastRenderedPageBreak/>
              <w:t xml:space="preserve"> PERCIBIDO BECAS EDUCACIÓN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144.500.000,00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PROGRAMA VENADO INTEGRA Ord.5017/2018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25.500.000,00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COMISIÓN DE COBRANZAS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1.150.000,00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TRANSPORTE URBANO DE PASAJEROS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4.100.000,00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SUBSIDIOS, DONACIONES DE PARTICULARES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7.000.000,00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INTERESES Y DIVIDENDOS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2.750.000.000,00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CONV. PROG. IMPULSO EMPRENDEDOR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6.200.000,00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INGRESOS INSTITUTO MUNIC. DE PREV. SOCIAL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$   5.575.200.000,00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   EROGACIONES FIGURATIVAS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$  -4.337.500.000,00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RECURSOS CORRIENTES OTRAS JURISDICCIONES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$   8.855.000.000,00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COPARTICIPACIONES NACIONALES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4.075.000.000,00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CONSENSO FISCAL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55.000.000,00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COPARTICIPACIONES PROVINCIALES IMP. INMOBILIARIO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825.000.000,00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COPARTICIPACIONES PROVINCIALES ING. BRUTOS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2.250.000.000,00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COPARTICIPACIONES PROVINCIALES PATENTE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1.650.000.000,00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RECURSOS DE CAPITAL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$      370.000.000,00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VENTA INMUEBLES POR CARGO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100.000.000,00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VENTA LOTES MUNICIPALES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270.000.000,00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RECURSOS DE FINANCIAMIENTO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$   4.149.245.353,45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APORTES DE TERCEROS NO REINTEGRABLES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$   1.008.650.846,25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APORTES DE TERCEROS NO REINTEGRABLES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$        62.000.000,00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PARTIC.BENEF. LOTERÍA Y PRODE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62.000.000,00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PERCIBIDO INGRESOS Y SUBSIDIOS FINES ESPECÍFICOS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$      946.650.846,25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SUBSIDIOS OFICIALES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4.000.000,00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ING. Y SUBSD. FINES ESP. SEC. OBRAS Y SERV. PUBLICOS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95.000.000,00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ING. Y SUBSD. FINES ESP. SEC. DE SALUD Y DESARROLLO SOCIAL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89.000.000,00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ING. Y SUBSD. FINES ESP. SEC. DESARROLLO PRODUCTIVO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6.000.000,00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ING. Y SUBSD. FINES ESP. SEC. DESARROLLO ECONÓMICO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90.000.000,00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ING. Y SUBSD. FINES ESP. SUBSEC. SALUD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1.000.000,00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ING. Y SUBSD. FINES ESP. DIRECCIÓN DE EDUCACIÓN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16.500.000,00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OBRAS MENORES GASTOS CORRIENTES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204.758.696,02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OBRAS MENORES AÑO 2024 GASTOS CORRIENTES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220.196.075,12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OBRAS MENORES AÑO 2024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220.196.075,12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USO DEL CRÉDITO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$   3.140.594.507,20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AUMENTO DEUDA FLOTANTE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12.301.475,69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PRÉSTAMOS OFICIALES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       7.000.000,00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PERCIBIDO DISPONIB. EJERC. ANTERIORES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$   3.121.293.031,51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EGRESOS PRESUPUESTO 2024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30.275.035.353,45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EROGACIONES CORRIENTES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26.112.633.616,00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EROGACIONES EN PERSONAL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18.702.000.000,00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SUELDOS Y JORNALES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18.702.000.000,00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EROGACIONES EN BIENES Y SERVICIOS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6.162.050.000,00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ALBERGUE MUNICIPAL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   350.000,00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ALQUILERES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30.000.000,00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ALQUILERES DE CAMIONES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200.000.000,00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ALQUILERES INMUEBLES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75.000.000,00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ANÁLISIS Y PROGRAMACIÓN DE SISTEMAS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3.000.000,00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ÁREA COORDINADORA DE JUVENTUDES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3.500.000,00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BALLET ESTABLE MUNICIPAL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1.600.000,00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CAFETERÍA         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12.000.000,00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CAMPAÑA CONCIENTIZACIÓN SEPARACIÓN RSU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12.000.000,00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lastRenderedPageBreak/>
              <w:t xml:space="preserve">CARTELERÍA INSTITUCIONAL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7.000.000,00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CASA HISTÓRICA - MUSEO REGIONAL GASTOS VS.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CENTRO CULTURAL DR. BRAIER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CENTRO CULTURAL EDUARDO CASEY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1.200.000,00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CENTRO CULTURAL MUNICIPAL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8.000.000,00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CENTRO INTEGRADOR COMUNITARIO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8.000.000,00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COMBUSTIBLES VEHÍCULOS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650.000.000,00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COMUNICACIÓN INSTITUCIONAL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12.000.000,00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CONSERVACIÓN DE EDIFICIO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80.000.000,00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CONSERVACIÓN VEHÍCULOS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710.000.000,00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CONSUMO DE AGUA   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CONSUMO DE GAS    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8.500.000,00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CONSUMO TELEFÓNICO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20.000.000,00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COOPERATIVA DE OBRAS SANITARIAS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30.000.000,00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CORTESÍA Y CEREMONIAL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18.000.000,00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CUBIERTAS VEHÍCULOS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175.000.000,00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DEVOLUCIÓN COBROS ERRÓNEOS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3.000.000,00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DEVOLUCIÓN PAVIMENTO NO REALIZADO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DIARIOS E INTERNET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24.000.000,00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DIRECCIÓN DE ASUNTOS RURALES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   200.000,00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EDUCACIÓN VIAL    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2.500.000,00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ESTACIÓN TERMINAL DE ÓMNIBUS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7.500.000,00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FALTANTE DE CAJA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   100.000,00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FLETES Y ACARREOS 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2.850.000,00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FRANQUEOS Y ENCOMIENDAS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4.000.000,00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GASTOS AERÓDROMO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   400.000,00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GASTOS BANCARIOS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60.000.000,00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GASTOS BARRIDO Y LIMPIEZA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100.000.000,00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GASTOS BORDEADORAS Y MOTOGUADAÑAS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19.000.000,00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GASTOS BROMATOLOGÍA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GASTOS CAPACITACIONES Y CURSOS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11.000.000,00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GASTOS DE DESOBSTRUCCIÓN DE DESAGÜES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55.000.000,00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GASTOS ESPECTÁCULOS CULTURA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75.000.000,00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GASTOS ESTACIONAMIENTO MEDIDO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240.000.000,00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GASTOS EVENTOS DEPORTE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14.000.000,00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GASTOS EXÁMENES TÉCNICO PRÁCTICO CARNET DE CONDUCTOR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78.000.000,00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GASTOS FONDO MUNICIPAL DE TIERRAS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60.000.000,00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GASTOS FUMIGACIÓN, FERTIL. Y HERB. - DIR. DE SERVICIOS PÚBLICOS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40.000.000,00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GASTOS FUNCIONAMIENTO COLONIA DE DISCAPACITADOS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2.200.000,00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GASTOS FUNCIONAMIENTO COLONIA DE VACACIONES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9.750.000,00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GASTOS FUNCIONAMIENTO GUARDERÍAS MUNICIPALES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18.000.000,00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GASTOS GENERALES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GASTOS GENERALES ESTAMPILLAS CARNET DE CONDUCTOR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60.000.000,00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GASTOS IMPRENTA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3.000.000,00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GASTOS DE MANTENIMIENTO MÁQUINAS Y EQUIPOS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13.000.000,00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GASTOS SEGURIDAD GENDARMERÍA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GASTOS SEGURIDAD VIAL 22% s/CONV. CMDGL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22.000.000,00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HERRAMIENTAS Y ÚTILES MENORES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21.000.000,00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HONORABLE CONCEJO MUNICIPAL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450.000.000,00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HONORARIOS MÉDICOS - DIRECCIÓN DE SALUD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17.000.000,00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HONORARIOS Y GASTOS POR JUICIOS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45.000.000,00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HONORARIOS Y RET. A 3°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275.000.000,00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lastRenderedPageBreak/>
              <w:t>IMUSCA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16.000.000,00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INDEMNIZACIÓN POR INCAPACIDAD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9.000.000,00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INSTRUMENTAL MÉDICO - DIRECCIÓN DE SALUD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INSUMOS DE COMPUTACIÓN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45.000.000,00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INSUMOS ODONTOLÓGICOS - DIRECCIÓN DE SALUD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2.500.000,00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LIMPIEZA, MENAJE Y BAZAR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30.000.000,00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LUBRICANTES VEHÍCULOS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105.000.000,00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MANTENIMIENTO CENTROS DE SALUD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70.000.000,00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MANTENIMIENTO MÁQUINAS Y MUEBLES Y ÚTILES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4.500.000,00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MAT. DE CONSULTA E INSCRIPCIONES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MATERIALES ELÉCTRICOS Y FERRETERÍA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16.000.000,00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MEDICAMENTOS E INS. MÉDICOS - DIRECCIÓN DE SALUD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35.000.000,00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MUEBLES Y ÚTILES MENORES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ORGANZACIÓN DE EVENTOS ESPECIALES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45.000.000,00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PAPELERÍA Y ÚTILES DE OFICINA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50.000.000,00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PARQUE MUNICIPAL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35.000.000,00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PLAN ANUAL DE PUBLICIDAD OFICIAL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39.000.000,00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PLAN DE EMPLEO TEMPORARIO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900.000.000,00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RADIO MUNICIPAL   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4.500.000,00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RECOLECCIÓN MAYOR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17.000.000,00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REPARTO T.G.I.    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4.000.000,00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RESIDUOS SÓLIDOS URBANOS - ESTACIÓN DE RECICLAJE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16.000.000,00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SADAIC - AADICAPIF - INCAA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3.000.000,00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SEGUROS EDIFICIOS E INST.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60.000.000,00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SEGUROS ESPECÍFICOS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60.000.000,00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SEGUROS PERSONALES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13.000.000,00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SEGUROS VEHÍCULOS 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50.000.000,00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SERVICIO DE MONITOREO SATELITAL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14.000.000,00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ES"/>
              </w:rPr>
              <w:t xml:space="preserve">SIST. INFORM. - DESAR. WEB - APPS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ES"/>
              </w:rPr>
              <w:t xml:space="preserve">           </w:t>
            </w: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15.000.000,00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TALLERES ARTESANALES CULTURA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3.100.000,00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TALLERES SERVICIOS PÚBLICOS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8.500.000,00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TRANSPORTE URBANO DE PASAJEROS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387.000.000,00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UNFORMES Y ROPA DE TRABAJO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195.000.000,00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VIANDAS CUADRILLAS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7.000.000,00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VIÁTICOS Y MOVILIDAD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7.500.000,00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VIGILANCIA POLICIAL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43.800.000,00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EROGACIONES POR INTERESES DE DEUDA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  12.150.000,00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INTERESES FINANCIACIÓN EROGAC.OPERATIVAS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6.000.000,00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INTERESES FINANCIACIÓN COMPRA ACTIVOS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   150.000,00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INTERESES FINANCIACIÓN PREST. ESPECÍFICOS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6.000.000,00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EROGACIONES POR TRANSFERENCIAS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1.231.433.616,00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TRANSFERENCIA INTENDENCIA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  53.500.000,00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ASISTENCIA COMUNITARIA Y CIUDADANA - INTENDENCIA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48.000.000,00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PLAN GENERAL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4.000.000,00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PROGRAMA DE FORTALECIMIENTO INSTITUCIONAL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TRANSFERENCIA COORDINACIÓN DE GABINETE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    6.100.000,00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DIRECCIÓN VECINALES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6.100.000,00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TRANSFERENCIA SECRETARÍA DE GOBIERNO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  23.300.000,00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BANCO DE MATERIALES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9.800.000,00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PROGRAMA CANASTA DE MATERIALES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13.500.000,00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TRANSFERENCIA SECRETARÍA DE DESARROLLO ECONÓMICO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106.500.000,00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I.M.P.S.V.T.  CUMPLIMIENTO RES. 053-I-99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43.000.000,00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lastRenderedPageBreak/>
              <w:t>I.M.P.S.V.T.  CUMPLIMIENTO ORD. 1869/89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30.500.000,00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APORTES NO REINTEGRABLES BOMBEROS VOLUNTARIOS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33.000.000,00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TRANSFERENCIA SECRETARÍA DE DESARROLLO HUMANO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619.702.000,00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GASTOS "CENTRO RESIDENCIAL"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65.000.000,00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PLANES ALIMENTARIOS MVT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250.000.000,00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s-ES"/>
              </w:rPr>
              <w:t xml:space="preserve">PROGR. MUNIC. DE ASIST. INT. P/PERS. </w:t>
            </w: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CON ENF. POCO FREC.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19.952.000,00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PROGRAMA COBERTURA NECESIDADES BÁSICAS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24.800.000,00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PROGRAMA DE ATENCIÓN A LA TERCERA EDAD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   850.000,00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PROGRAMA DE DESARROLLO SOCIAL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19.500.000,00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PROGRAMA DE DISCAPACIDAD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4.000.000,00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PROGRAMA DE FORTALECIMIENTO DE LA SOC. CIVIL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PROGRAMA DE NIÑEZ, ADOLESCENCIA Y FAMILIA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24.500.000,00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PROGRAMA DE SERVICIO SOCIAL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78.000.000,00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PROGRAMA ECONOMÍA SOCIAL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2.000.000,00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PROGRAMA GÉNERO Y FAMILIA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4.500.000,00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PROGRAMA HABITACIONAL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49.000.000,00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PROGRAMA MUNICIPAL DE ASISTENCIA A LA PERSONA TRANSPLANTADA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8.600.000,00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PROGRAMA MUNICIPAL DE DÉFICIT NUTRICIONAL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PROGRAMAS SOCIALES CON SUBSIDIOS ESPECÍFICOS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SUBSIDIOS PERSONAS CON DISCAPACIDAD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3.000.000,00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SUBSIDIOS ENTIDADES INTERMEDIAS Y BENEF.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59.000.000,00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TRANSFERENCIA DIRECCIÓN DE SALUD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  51.000.000,00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PROGRAMA CREER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24.000.000,00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PROGRAMA PROTEGER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PROGRAMA PLAN NACER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26.000.000,00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TRANSFERENCIA SECRETARÍA DE DESARROLLO PRODUCTIVO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  69.500.000,00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AYUDA A EMPRENDEDORES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8.000.000,00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AYUDA A ENTIDADES 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FERIAS Y MISIONES 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34.500.000,00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OFICINA DE EMPLEO 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PROGRAMA CAPACITACIÓN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11.500.000,00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PROGRAMA CULTIVAR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4.000.000,00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PROG. IMPULSO EMPRENDEDOR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9.000.000,00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TRANSFERENCIA SECRETARÍA DE T. Y DESARROLLO CULTURAL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  33.000.000,00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BANDA MUNICIPAL "CAYETANO SILVA"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2.000.000,00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SUBSIDIOS CULTURA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3.000.000,00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SUBSIDIOS PROYECTOS Y EVENTOS CULTURALES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28.000.000,00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FONDO EDITOR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TRANSFERENCIA DIRECCION DE DEPORTES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  27.200.000,00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SUBSIDIOS DIRECCIÓN DE DEPORTES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18.000.000,00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BECAS DIRECCIÓN DE DEPORTES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1.250.000,00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ESCUELAS DEPORTIVAS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6.200.000,00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PROGRAMA DE SOBREPESO Y OBESIDAD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1.750.000,00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TRANSFERENCIA DIRECCIÓN DE EDUCACIÓN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240.381.616,00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FONDO ASISTENCIA EDUCATIVO DEL EJERCICIO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90.000.000,00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BECAS PARA EDUCACIÓN - VENADO INTEGRA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85.000.000,00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PROGRAMA VENADO INTEGRA 15%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SUBSIDIOS BIENES DE EDUCACIÓN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1.400.000,00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PROYECTO EDUCATIVO MUNICIPAL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8.500.000,00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AYUDA ESCOLAR ALUMNOS INICIO CICLO LECTIVO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6.500.000,00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SUBSIDIOS ESCUELAS PÚBLICAS Y OTROS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4.250.000,00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EQUIPOS INTERDISCIPLINARIOS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lastRenderedPageBreak/>
              <w:t>SUBSIDIOS EDUCACIÓN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3.000.000,00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ASOC. CIVIL ARCHIVO HISTÓRICO DE VENADO TUERTO - Ord. 5080/2018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2.064.000,00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APOYO ESCOLAR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6.100.000,00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BIBLIOTECAS POPULARES - Ord.4051/2011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2.567.616,00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PROGRAMA BOLETO EDUCATIVO RURAL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TRANSFERENCIA DIRECCION DE JUVENTUDES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    1.250.000,00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SUBSIDIOS DIRECCIÓN DE JUVENTUDES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1.250.000,00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CRÉDITO ADICIONAL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    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RESERVA PARA CUMPLIMIENTO DE ORD. ESPEC.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IMPSVT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5.575.200.000,00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EROGACIONES FIGURATIVAS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-4.337.500.000,00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EROGACIONES DE CAPITAL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2.924.701.737,45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EROGACIONES POR INVERSIONES REALES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611.700.000,00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  EROGACIONES EN ACTIVOS FIJOS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611.700.000,00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EROGACIONES EN INMUEBLES F.M.T.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100.000.000,00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EROGACIONES EN RODADOS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205.000.000,00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EROGACIONES EN MAQ. Y HERRAMIENTAS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22.000.000,00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EROGACIONES EN INSTALACIONES INTERNAS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21.000.000,00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EROGACIONES EN EQUIPAMIENTO INFORMÁTICO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35.000.000,00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EROGACIONES RECONSTRUCCIÓN PLANTA DE TRATAMIENTO R.S.U.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195.000.000,00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EROGACIONES EN MAQUINARIA Y EQ. VIAL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25.000.000,00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EROGACIONES EN MUEBLES Y ÚTILES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5.200.000,00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EROGACIONES EN EQUIPAMIENTO DE COMUNICACIÓN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3.500.000,00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EROGACIONES EN TRABAJOS PÚBLICOS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2.313.001.737,45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  EROGACIONES EN CONTRIBUCIÓN DE MEJORAS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1.145.000.000,00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PAVIMENTACIÓN URBANA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1.000.000.000,00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RED DE GAS         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145.000.000,00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  EROGACIONES REALES (OTRAS)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1.168.001.737,45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EROGACIONES REALES SEC. DE SERVICIOS Y OBRAS PÚBLICAS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940.905.662,34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APERTURA DE CALLES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ARBOLADO PÚBLICO  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3.000.000,00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ÁREA RECREATIVA NORTE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27.000.000,00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CICLOVÍAS         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26.000.000,00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COCOSOR           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75.000.000,00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CONSERV. MEJ. Y CREACIÓN DE PLAZAS Y ESP. PÚBLICOS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30.000.000,00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CONSTRUCCIÓN DE VEREDAS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CONSTRUCCIÓN DE VIVIENDAS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6.000.000,00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CONSTRUCCIÓN Y REFACCIONES CIVIL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14.000.000,00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DISEÑO Y REALIZACIÓN DE NUEVOS ESPACIOS VERDES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55.000.000,00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FABRICACIÓN TUBOS DE DESAGÜE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32.000.000,00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FLORES, ARBOLADOS Y PLANTINES PLAZAS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1.100.000,00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GASTOS CORDÓN CUNETA POR ADMINISTRACIÓN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25.000.000,00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INSTALACIÓN BOMBAS DE RIEGO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4.000.000,00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INSTALACIÓN DE SEMÁFOROS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16.000.000,00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JUEGOS PARA PLAZAS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22.000.000,00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LUMINARIAS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50.000.000,00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NOMENCLADORES     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18.000.000,00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PIEDRA CALCÁREA   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85.000.000,00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PLANEAMIENTO URBANÍSTICO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4.500.000,00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PLAZAS, PARQUES Y FOREST. VIA PÚBLICA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3.000.000,00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PROGRAMA QUIERO MI PLAZA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64.305.662,34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PROY. Y EJECUCIÓN DESAGÜES MENORES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95.000.000,00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lastRenderedPageBreak/>
              <w:t xml:space="preserve">RECONSTRUCCIÓN DE PAVIMENTO URBANO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150.000.000,00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REMODELACIÓN AERÓDROMO MUNICIPAL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2.000.000,00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REMODELACIÓN CENTRO CULTURAL MUNICIPAL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50.000.000,00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REPARACIÓN VEREDAS PLAZAS, PARQUE Y PASEOS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SEÑALIZACIÓN DE CALLES Y TRÁNSITO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12.000.000,00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SISTEMA DE VIDEOCÁMARAS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65.000.000,00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VIVERO MUNICIPAL                                                                                   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1.500.000,00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FONDO LEY 12385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220.196.075,12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PERCIBIDO OBRAS MENORES AÑO 2024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220.196.075,12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EROGACIONES EN AMORTIZACIONES DE DEUDA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95959" w:fill="59595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val="es-ES" w:eastAsia="es-ES"/>
              </w:rPr>
              <w:t xml:space="preserve">             6.900.000,00 </w:t>
            </w:r>
          </w:p>
        </w:tc>
      </w:tr>
      <w:tr w:rsidR="008D34AE" w:rsidRPr="008D34AE" w:rsidTr="00B15FC1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AMORTIZACIÓN DEUDAS POR PROGRAMAS ESPECÍFICOS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34AE" w:rsidRPr="008D34AE" w:rsidRDefault="008D34AE" w:rsidP="008D34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</w:pPr>
            <w:r w:rsidRPr="008D34A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            6.900.000,00 </w:t>
            </w:r>
          </w:p>
        </w:tc>
      </w:tr>
    </w:tbl>
    <w:p w:rsidR="008D34AE" w:rsidRPr="008D34AE" w:rsidRDefault="008D34AE" w:rsidP="008D34AE">
      <w:pPr>
        <w:spacing w:after="0" w:line="360" w:lineRule="auto"/>
        <w:rPr>
          <w:rFonts w:ascii="Arial" w:eastAsia="Times New Roman" w:hAnsi="Arial" w:cs="Times New Roman"/>
          <w:szCs w:val="20"/>
          <w:lang w:val="es-ES" w:eastAsia="es-ES"/>
        </w:rPr>
      </w:pPr>
    </w:p>
    <w:p w:rsidR="008D34AE" w:rsidRPr="008D34AE" w:rsidRDefault="008D34AE" w:rsidP="008D34AE">
      <w:pPr>
        <w:spacing w:after="0" w:line="360" w:lineRule="auto"/>
        <w:rPr>
          <w:rFonts w:ascii="Arial" w:eastAsia="Times New Roman" w:hAnsi="Arial" w:cs="Arial"/>
          <w:lang w:val="es-ES" w:eastAsia="es-ES"/>
        </w:rPr>
      </w:pPr>
    </w:p>
    <w:p w:rsidR="008D34AE" w:rsidRPr="008D34AE" w:rsidRDefault="008D34AE" w:rsidP="008D34AE">
      <w:pPr>
        <w:spacing w:after="0" w:line="360" w:lineRule="auto"/>
        <w:rPr>
          <w:rFonts w:ascii="Arial" w:eastAsia="Times New Roman" w:hAnsi="Arial" w:cs="Arial"/>
          <w:lang w:val="es-ES" w:eastAsia="es-ES"/>
        </w:rPr>
      </w:pPr>
    </w:p>
    <w:p w:rsidR="008D34AE" w:rsidRPr="008D34AE" w:rsidRDefault="008D34AE" w:rsidP="008D34AE">
      <w:pPr>
        <w:spacing w:after="0" w:line="360" w:lineRule="auto"/>
        <w:rPr>
          <w:rFonts w:ascii="Arial" w:eastAsia="Times New Roman" w:hAnsi="Arial" w:cs="Arial"/>
          <w:b/>
          <w:i/>
          <w:lang w:val="es-ES" w:eastAsia="es-ES"/>
        </w:rPr>
      </w:pPr>
      <w:r w:rsidRPr="008D34AE">
        <w:rPr>
          <w:rFonts w:ascii="Arial" w:eastAsia="Times New Roman" w:hAnsi="Arial" w:cs="Arial"/>
          <w:b/>
          <w:i/>
          <w:lang w:val="es-ES"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34AE" w:rsidRPr="008D34AE" w:rsidRDefault="008D34AE" w:rsidP="008D34AE">
      <w:pPr>
        <w:keepNext/>
        <w:tabs>
          <w:tab w:val="left" w:pos="4111"/>
        </w:tabs>
        <w:spacing w:after="0" w:line="360" w:lineRule="auto"/>
        <w:jc w:val="right"/>
        <w:outlineLvl w:val="2"/>
        <w:rPr>
          <w:rFonts w:ascii="Arial" w:eastAsia="Times New Roman" w:hAnsi="Arial" w:cs="Arial"/>
          <w:szCs w:val="20"/>
          <w:lang w:val="es-ES" w:eastAsia="es-ES"/>
        </w:rPr>
      </w:pPr>
      <w:r w:rsidRPr="008D34AE">
        <w:rPr>
          <w:rFonts w:ascii="Arial" w:eastAsia="Times New Roman" w:hAnsi="Arial" w:cs="Arial"/>
          <w:b/>
          <w:i/>
          <w:szCs w:val="20"/>
          <w:lang w:val="es-ES" w:eastAsia="es-ES"/>
        </w:rPr>
        <w:t xml:space="preserve">                             </w:t>
      </w:r>
    </w:p>
    <w:p w:rsidR="008D34AE" w:rsidRPr="008D34AE" w:rsidRDefault="008D34AE" w:rsidP="008D34A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:rsidR="008D34AE" w:rsidRPr="008D34AE" w:rsidRDefault="008D34AE" w:rsidP="008D34AE">
      <w:pPr>
        <w:spacing w:after="0"/>
        <w:rPr>
          <w:rFonts w:ascii="Calibri" w:eastAsia="Calibri" w:hAnsi="Calibri" w:cs="Times New Roman"/>
        </w:rPr>
      </w:pPr>
    </w:p>
    <w:p w:rsidR="008D34AE" w:rsidRPr="008D34AE" w:rsidRDefault="008D34AE">
      <w:pPr>
        <w:rPr>
          <w:sz w:val="24"/>
          <w:szCs w:val="24"/>
          <w:lang w:val="es-ES"/>
        </w:rPr>
      </w:pPr>
    </w:p>
    <w:sectPr w:rsidR="008D34AE" w:rsidRPr="008D34AE" w:rsidSect="0093664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1313A"/>
    <w:multiLevelType w:val="hybridMultilevel"/>
    <w:tmpl w:val="5166218E"/>
    <w:lvl w:ilvl="0" w:tplc="8F6495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77E42"/>
    <w:multiLevelType w:val="singleLevel"/>
    <w:tmpl w:val="22601FC4"/>
    <w:lvl w:ilvl="0">
      <w:start w:val="3"/>
      <w:numFmt w:val="upperRoman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AE"/>
    <w:rsid w:val="008D34AE"/>
    <w:rsid w:val="0093664C"/>
    <w:rsid w:val="00F2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71176"/>
  <w15:chartTrackingRefBased/>
  <w15:docId w15:val="{8574B48B-A325-4C5C-9CF7-DEF89336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qFormat/>
    <w:rsid w:val="008D34AE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i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8D34AE"/>
    <w:pPr>
      <w:keepNext/>
      <w:spacing w:after="0" w:line="360" w:lineRule="auto"/>
      <w:ind w:firstLine="1843"/>
      <w:jc w:val="right"/>
      <w:outlineLvl w:val="2"/>
    </w:pPr>
    <w:rPr>
      <w:rFonts w:ascii="Arial" w:eastAsia="Times New Roman" w:hAnsi="Arial" w:cs="Times New Roman"/>
      <w:b/>
      <w:i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D34AE"/>
    <w:rPr>
      <w:rFonts w:ascii="Times New Roman" w:eastAsia="Times New Roman" w:hAnsi="Times New Roman" w:cs="Times New Roman"/>
      <w:b/>
      <w:i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D34AE"/>
    <w:rPr>
      <w:rFonts w:ascii="Arial" w:eastAsia="Times New Roman" w:hAnsi="Arial" w:cs="Times New Roman"/>
      <w:b/>
      <w:i/>
      <w:szCs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8D34AE"/>
  </w:style>
  <w:style w:type="paragraph" w:styleId="Encabezado">
    <w:name w:val="header"/>
    <w:basedOn w:val="Normal"/>
    <w:link w:val="EncabezadoCar"/>
    <w:semiHidden/>
    <w:rsid w:val="008D34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8D34A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D34A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D34A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rsid w:val="008D3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D3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D3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4AE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6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64C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4405</Words>
  <Characters>25111</Characters>
  <Application>Microsoft Office Word</Application>
  <DocSecurity>0</DocSecurity>
  <Lines>209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2024-05-09T15:08:00Z</cp:lastPrinted>
  <dcterms:created xsi:type="dcterms:W3CDTF">2024-05-09T15:06:00Z</dcterms:created>
  <dcterms:modified xsi:type="dcterms:W3CDTF">2024-05-09T15:15:00Z</dcterms:modified>
</cp:coreProperties>
</file>