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CF" w:rsidRPr="00F748CF" w:rsidRDefault="00F748CF" w:rsidP="00F74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F748CF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ANEXO</w:t>
      </w:r>
    </w:p>
    <w:p w:rsidR="00F748CF" w:rsidRPr="00F748CF" w:rsidRDefault="00F748CF" w:rsidP="00F74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0"/>
        <w:gridCol w:w="2170"/>
      </w:tblGrid>
      <w:tr w:rsidR="00F748CF" w:rsidRPr="00F748CF" w:rsidTr="005403B8">
        <w:trPr>
          <w:trHeight w:val="300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highlight w:val="black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AR" w:eastAsia="es-AR"/>
              </w:rPr>
              <w:t>PRESUPUESTO GENERAL DE RECURSOS Y GASTOS AÑO 2022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INGRESOS PRESUPUESTO 2022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5.322.607.440,71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INGRESOS POR RECURSOS CORRIENTES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4.526.037.800,00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RECURSOS CORRIENTES JURISDICCION PROPIA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2.721.037.800,00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INGRESOS TRIBUTARIOS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2.153.808.000,00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TASA GENERAL DE INMUEBLES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306.600.000,00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TASA GENERAL DE INMUEBLE URBANO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254.600.000,00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TASA GENERAL DE INMUEBLE RURAL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52.000.000,00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DERECHO DE REGISTRO E INSPECCION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1.440.000.000,00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DERECHO DE REGISTRO E INSPECCION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1.390.000.000,00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CONVENIO DERECHO DE REGISTRO E INSPECCION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50.000.000,00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OTROS INGRESOS TRIBUTARIOS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407.208.000,00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DERECHO DE CEMENTERIO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14.000.000,00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</w:t>
            </w:r>
            <w:proofErr w:type="gramStart"/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DER.AC.DIVERS.Y</w:t>
            </w:r>
            <w:proofErr w:type="gramEnd"/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ESPECT.PUB.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1.000.000,00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DER. DE OCUPAC.DOMINIO PUB.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25.200.000,00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PERMISOS DE USO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2.500.000,00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TASA AERÓDROMO MUNICIPAL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2.650.000,00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SELLADOS ADMINISTRATIVOS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55.000.000,00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HABILITACION DE NEGOCIOS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16.500.000,00 </w:t>
            </w:r>
          </w:p>
        </w:tc>
      </w:tr>
      <w:tr w:rsidR="00F748CF" w:rsidRPr="00F748CF" w:rsidTr="005403B8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DERECHO DE EDIFICACION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45.000.000,00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CATASTRO Y SERV. COMPLEMENTARIOS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550.000,00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DERECHO DE INSCRIPCION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100.000,00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CARNET DE CONDUCTOR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POR MULTAS Y CONTRAVENCIONES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22.000.000,00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GRAVAMEN CONSUMO GAS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18.500.000,00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TASA DE DESAGUE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25.460.000,00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POR HABILITACION REMISES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180.000,00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NOTA DE CREDITO Y DEBITO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-3.000.000,00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INSPECC. BROMATOLOGIA Ord. 2578/98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10.800.000,00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VERIF. E INSP. DE OBRAS DOM. PUB.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200.000,00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TASAS BROMAT. Y SANEAM. Ord. 3049/03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450.000,00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6% C.E.V.T. LEY 11727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85.000.000,00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SERVICIOS PRESTADOS POR S.S.P. - DESM. E HIG TERRENOS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3.750.000,00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GASTOS JUDICIALES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TASA DE HABILITACION EQUIPOS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2.850.000,00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INTERESES TRIBUTARIOS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45.000.000,00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SISTEMA MUNICIPAL DE VIDEOVIGILANCIA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20.368.000,00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INGRESOS CONTRIBUCION DE MEJORAS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   125.000.000,00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PAVIMENTACIONES VARIAS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120.000.000,00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INGRESOS RED DE GAS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INGRESOS NO TRIBUTARIOS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   106.020.000,00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RECUPERO SEGUROS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2.500.000,00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DIFERENCIA DE CAJA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  25.000,00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VARIOS E IMPREVISTOS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lastRenderedPageBreak/>
              <w:t xml:space="preserve"> PERCIBIDO ESTACIONAMIENTO MEDIDO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3.650.000,00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ARRENDAMIENTOS VARIOS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ACUERDO VIVIENDA RESERVA 209M Ord. 3715/2009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  10.000,00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BANCO DE MATERIALES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PROGRAMA EMPRENDER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  35.000,00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CONTRIBUCION DEFENSA CIVIL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7.000.000,00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RECUPERO GASTOS BANCARIOS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200.000,00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BECAS EDUCACION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22.525.000,00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PROGRAMA VENADO INTEGRA Ord.5017/2018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3.975.000,00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TRANSPORTE URBANO DE PASAJEROS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1.500.000,00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SUBSIDIOS, DONACIONES DE PARTICULARES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INTERESES Y DIVIDENDOS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60.000.000,00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VENTA PLASTICO COMPACT. "PROG PUNTO LIMPIO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VENTA DE TUBOS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VENTA DE PLIEGOS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INGRESOS INSTITUTO MUNIC. DE PREV. SOCIAL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   930.929.800,00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 EROGACIONES FIGURATIVAS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  -594.720.000,00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RECURSOS CORRIENTES OTRAS JURISDICCIONES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1.805.000.000,00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COPARTICIPACIONES NACIONALES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650.000.000,00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CONSENSO FISCAL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COPARTICIPACIONES PROVINCIALES IMP. INMOBILIARIO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300.000.000,00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COPARTICIPACIONES PROVINCIALES ING. BRUTOS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375.000.000,00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COPARTICIPACIONES PROVINCIALES PATENTE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465.000.000,00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RECURSOS DE CAPITAL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     47.000.000,00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VENTA RODADOS EN DESUSO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VENTA MAQUINARIAS EN DESUSO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VENTA INMUEBLES POR CARGO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VENTA LOTES MUNICIPALES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35.000.000,00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RECURSOS DE FINANCIAMIENTO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   749.569.640,71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APORTES DE TERCEROS NO REINTEGRABLES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   263.559.880,87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APORTES DE TERCEROS NO REINTEGRABLES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     10.000.000,00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PARTIC.BENEF.LOTERIA Y PRODE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PERCIBIDO INGRESOS Y SUBSIDIOS FINES ESPECIFICOS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   253.559.880,87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SUBSIDIOS OFICIALES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ING. Y SUBSD. FINES ESP. DIR. CULTURA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450.000,00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ING. Y SUBSD. FINES ESP. SEC. GOBIERNO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ING. Y SUBSD. FINES ESP. SEC. INFRAESTRUCTURA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ING. Y SUBSD. FINES ESP. SEC. DE SALUD Y DES. SOCIAL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ING. Y SUBSD. FINES ESP. DIR. DEPORTES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ING. Y SUBSD. FINES ESP. SEC. DESARROLLO PRODUCTIVO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ING. Y SUBSD. FINES ESP. SEC. DESARROLLO ECONOMICO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50.000.000,00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ING. Y SUBSD. FINES ESP. DIRECCION DE EDUCACION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4.800.000,00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OBRAS MENORES GASTOS CORRIENTES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43.237.548,87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OBRAS MENORES AÑO 2016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 3.212.291,19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OBRAS MENORES AÑO 2017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10.224.875,97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lastRenderedPageBreak/>
              <w:t xml:space="preserve"> PERCIBIDO OBRAS MENORES AÑO 2018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13.174.661,58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OBRAS MENORES AÑO 2019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17.344.027,49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OBRAS MENORES AÑO 2020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27.728.926,90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OBRAS MENORES AÑO 2021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43.237.548,87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USO DEL CREDITO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$      486.009.759,84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AUMENTO DEUDA FLOTANTE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32.970.688,98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PRESTAMOS OFICIALES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  50.000.000,00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PERCIBIDO DISPONIB.EJERC.ANTERIORES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$      403.039.070,86 </w:t>
            </w:r>
          </w:p>
        </w:tc>
      </w:tr>
    </w:tbl>
    <w:p w:rsidR="00F748CF" w:rsidRPr="00F748CF" w:rsidRDefault="00F748CF" w:rsidP="00F748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748CF" w:rsidRPr="00F748CF" w:rsidRDefault="00F748CF" w:rsidP="00F748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0"/>
        <w:gridCol w:w="2170"/>
      </w:tblGrid>
      <w:tr w:rsidR="00F748CF" w:rsidRPr="00F748CF" w:rsidTr="005403B8">
        <w:trPr>
          <w:trHeight w:val="315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EGRESOS PRESUPUESTO 2022 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5.322.607.440,71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EROGACIONES CORRIENTES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4.341.475.308,71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EROGACIONES EN PERSONAL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3.123.561.435,46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SUELDOS Y JORNALES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3.123.561.435,46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EROGACIONES EN BIENES Y SERVICIOS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905.605.000,00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ALQUILERES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5.880.000,00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ALQUILERES DE CAMIONES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33.500.000,00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ALQUILERES INMUEBLES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15.600.000,00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ANALISIS Y PROGRAMACION DE SISTEMAS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1.100.000,00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AREA COORDINADORA DE JUVENTUD Y 3° EDAD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1.100.000,00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BALLET ESTABLE MUNICIPAL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450.000,00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CAFETERIA       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1.450.000,00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CAMPAÑA CONCIENTIZACION SEPARACION RSU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1.450.000,00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CARTELERIA INSTITUCIONAL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CASA HISTORICA - MUSEO REGIONAL GASTOS VS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CENTRO CULTURAL DR. BRAIER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CENTRO CULTURAL EDUARDO CASEY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CENTRO CULTURAL MUNICIPAL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CENTRO INTEGRADOR COMUNITARIO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COMBUSTIBLES VEHICULOS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82.795.000,00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COMUNICACION INSTITUCIONAL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4.250.000,00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CONSERVACION DE EDIFICIO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13.965.000,00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CONSERVACION VEHICULOS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76.290.000,00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CONSUMO DE AGUA 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CONSUMO DE GAS  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2.400.000,00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CONSUMO TELEFONICO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5.600.000,00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COOPERATIVA DE OBRAS SANITARIAS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6.500.000,00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CORTESIA Y CEREMONIAL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CUBIERTAS VEHICULOS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20.030.000,00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DEVOLUCION COBROS ERRONEOS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250.000,00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DEVOLUCION PAVIMENTO NO REALIZADO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100.000,00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DIARIOS E INTERNET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4.350.000,00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DIRECCIÓN DE ASUNTOS RURALES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250.000,00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EDUCACION VIAL  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ESTACION TERMINAL DE OMNIBUS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FALTANTE DE CAJA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  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lastRenderedPageBreak/>
              <w:t xml:space="preserve">FLETES Y ACARREOS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FRANQUEOS Y ENCOMIENDAS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520.000,00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GASTOS AERÓDROMO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200.000,00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GASTOS BANCARIOS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9.940.000,00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GASTOS BARRIDO Y LIMPIEZA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8.550.000,00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GASTOS BORDEADORAS Y MOTOGUADAÑAS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5.050.000,00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GASTOS BROMATOLOGIA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100.000,00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CAPACITACIONES Y CURSOS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ESPECTACULOS CULTURA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8.300.000,00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ESTACIONAMIENTO MEDIDO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GASTOS EVENTOS DEPORTE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1.750.000,00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EXAMENES TECNICO PRACTICO CARNET DE CONDUCTOR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8.350.000,00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FONDO MUNICIPAL DE TIERRAS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15.500.000,00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FUMIGACION, FERTIL. Y HERB. - DIR. DE SERVICIOS PUBLICOS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6.000.000,00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FUNCIONAMIENTO COLONIA DE DISCAPACITADOS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650.000,00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FUNCIONAMIENTO COLONIA DE VACACIONES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1.600.000,00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FUNCIONAMIENTO GUARDERIAS MUNICIPALES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GENERALES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3.295.000,00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GENERALES ESTAMPILLAS CARNET DE CONDUCTOR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8.500.000,00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IMPRENTA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GASTOS DE MANTENIMIENTO MAQUINAS Y EQUIPOS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SEGURIDAD GENDARMERIA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350.000,00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SEGURIDAD VIAL 22% s/CONV. CMDGL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550.000,00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HERRAMIENTAS Y UTILES MENORES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7.000.000,00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HONORABLE CONCEJO MUNICIPAL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78.000.000,00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HONORARIOS MEDICOS - DIRECCION DE SALUD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HONORARIOS Y GASTOS POR JUICIOS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HONORARIOS Y RET. A 3°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51.850.000,00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IMUSCA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1.250.000,00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INDEMNIZACION POR INCAPACIDAD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INSTRUMENTAL MEDICO - DIRECCION DE SALUD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INSUMOS ODONTOLOGICOS - DIRECCION DE SALUD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440.000,00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LIMPIEZA, MENAJE Y BAZAR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LUBRICANTES VEHICULOS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15.475.000,00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MANTENIMIENTO CENTROS DE SALUD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MAT. DE CONSULTA E INSCRIPCIONES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850.000,00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MATERIALES ELECTRICOS Y FERRETERIA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MEDICAMENTOS E INS. MEDICOS - DIRECCION DE SALUD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7.000.000,00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MUEBLES Y UTILES MENORES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ORGANZACION DE EVENTOS ESPECIALES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PAPELERIA Y UTILES DE OFICINA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7.000.000,00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INSUMOS DE COMPUTACION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PARQUE MUNICIPAL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6.000.000,00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PLAN ANUAL DE PUBLICIDAD OFICIAL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11.500.000,00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PLAN DE EMPLEO TEMPORARIO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120.000.000,00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lastRenderedPageBreak/>
              <w:t xml:space="preserve">RADIO MUNICIPAL 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1.200.000,00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RECOLECCION MAYOR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REPARTO T.G.I.  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RESIDUOS SOLIDOS URBANOS - ESTACION DE RECICLAJE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6.150.000,00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SADAIC - AADICAPIF - INCAA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SEGUROS EDIFICIOS E INST.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6.500.000,00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SEGUROS ESPECIFICOS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9.000.000,00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SEGUROS PERSONALES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SEGUROS RESPONSABILIDAD INSTITUCIONAL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  75.000,00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SEGUROS VEHICULOS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13.500.000,00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SERVICIO DE MONITOREO SATELITAL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  <w:t xml:space="preserve">SIST. INFORM. - DESAR. WEB - APPS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  <w:t xml:space="preserve">            </w:t>
            </w: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TALLERES ARTESANALES CULTURA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250.000,00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TALLERES SERVICIOS PUBLICOS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1.350.000,00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TRANSPORTE URBANO DE PASAJEROS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48.200.000,00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UNFORMES Y ROPA DE TRABAJO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38.500.000,00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VIANDAS CUADRILLAS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VIATICOS Y MOVILIDAD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VIGILANCIA POLICIAL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11.500.000,00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EROGACIONES POR INTERESES DE DEUDA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 4.070.000,00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INTERESES FINANCIACION EROGAC.OPERATIVAS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700.000,00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INTERESES FINANCIACION COMPRA ACTIVOS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2.320.000,00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AJUSTE INTERESES Y APLICACIÓN DIF DE CAMBIO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650.000,00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INTERESES FINANCIACION PREST. ESPECIFICOS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400.000,00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EROGACIONES POR TRANSFERENCIAS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243.392.048,00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INTENDENCIA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 7.500.000,00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ASISTENCIA COMUNITARIA Y CIUDADANA - INTENDENCIA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PLAN GENERAL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JEFATURA DE GABINETE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 3.500.000,00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DIRECCION VECINALES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SECRETARIA LEGAL Y TECNICA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 8.000.000,00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BANCO DE MATERIALES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PROGRAMA CANASTA DE MATERIALES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SECRETARIA DE CONTROL URBANO Y CONVIVENCIA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 3.950.000,00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FONDO COMÚN REC.EST.MED. S/Ord. 2650/99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1.950.000,00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MULTAS DEVOLUCION A.P.S.V. </w:t>
            </w:r>
            <w:proofErr w:type="spellStart"/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Dec</w:t>
            </w:r>
            <w:proofErr w:type="spellEnd"/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. 2065/09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SECRETARIA DE DESARROLLO ECONOMICO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19.050.000,00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I.M.P.S.V.T.  CUMPLIMIENTO RES. 053-I-99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7.500.000,00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I.M.P.S.V.T.  CUMPLIMIENTO ORD. 1869/89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4.200.000,00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APORTES NO REINTEGRABLES BOMBEROS VOLUNTARIOS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7.350.000,00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SECRETARIA DE ACCION SOCIAL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78.048.000,00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CENTROS COMUNITARIOS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250.000,00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EMERGENCIA HIDRICA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FOMENTO Y MANTENIMIENTO COMUNITARIO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200.000,00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GASTOS "CENTRO RESIDENCIAL"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7.000.000,00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lastRenderedPageBreak/>
              <w:t xml:space="preserve">PLANES ALIMENTARIOS MVT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  <w:t xml:space="preserve">PROGR. MUNIC. DE ASIST. INT. P/PERS. </w:t>
            </w: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CON ENF. POCO FREC.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3.248.000,00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COBERTURA NECESIDADES BASICAS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8.000.000,00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DE ATENCIÓN A LA TERCERA EDAD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400.000,00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DE DESARROLLO SOCIAL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DE DISCAPACIDAD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DE FORTALECIMIENTO DE LA SOC. CIVIL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550.000,00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DE NIÑEZ, ADOLESCENCIA Y FAMILIA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2.400.000,00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DE SERVICIO SOCIAL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ECONOMIA SOCIAL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1.050.000,00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GENERO Y FAMILIA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450.000,00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HABITACIONAL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14.000.000,00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MUNICIPAL DE ASISTENCIA A LA PERSONA TRANSPLANTADA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2.050.000,00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MUNICIPAL DE DEFICIT NUTRICIONAL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300.000,00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PROGRAMAS SOCIALES CON SUBSIDIOS ESPECIFICOS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SUBSIDIOS DISCAPACITADOS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SUBSIDIOS ENTIDADES INTERMEDIAS Y BENEF.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DIRECCION DE SALUD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27.800.000,00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PROGRAMA ASISTENCIA A LAS ADICCIONES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750.000,00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GASTOS DONACIONES JUZGADO FEDERAL COVID -19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  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EMERGENCIA SANITARIA - COVID-19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25.000.000,00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PROGRAMA PLAN NACER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SECRETARIA DE DESARROLLO PRODUCTIVO Y                PLANEAMIENTO URBANO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18.100.000,00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AYUDA A EMPRENDEDORES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AYUDA A ENTIDADES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250.000,00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FERIAS Y MISIONES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PROGRAMA SANTA FE CAPACITA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OFICINA DE EMPLEO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750.000,00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PROGRAMA CAPACITACION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CULTIVAR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600.000,00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PROG. IMPULSO EMPRENDEDOR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DIRECCION DE CULTURA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 4.140.000,00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BANDA MUNICIPAL "CAYETANO SILVA"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640.000,00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SUBSIDIOS PROYECTOS Y EVENTOS CULTURALES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DIRECCION DE DEPORTES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 3.850.000,00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SUBSIDIOS DIRECCION DE DEPORTES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BECAS DIRECCION DE DEPORTES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300.000,00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ESCUELAS DEPORTIVAS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900.000,00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PROGRAMA DE SOBREPESO Y OBESIDAD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DIRECCION DE EDUCACION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69.004.048,00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FONDO ASISTENCIA EDUCATIVO DEL EJERCICIO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25.000.000,00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BECAS PARA EDUCACION - VENADO INTEGRA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27.200.000,00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PROGRAMA VENADO INTEGRA 15%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4.800.000,00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SUBSIDIOS BIENES DE EDUCACION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250.000,00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PROYECTO EDUCATIVO MUNICIPAL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lastRenderedPageBreak/>
              <w:t>AYUDA ESCOLAR ALUMNOS INICIO CICLO LECTIVO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PROGRAMA ACOMPAÑAMIENTO PROFESORES ALUMNOS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SUBSIDIOS ESCUELAS PUBLICAS Y OTROS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ASOC. CIVIL ARCHIVO HISTORICO DE VENADO TUERTO - Ord. 5080/2018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492.000,00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BIBLIOTECAS POPULARES - Ord.4051/2011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612.048,00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PROGRAMA BOLETO EDUCATIVO RURAL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TRANSFERENCIA DIRECCION DE JUVETUDES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    450.000,00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SUBSIDIOS DIRECCION DE JUVENTUDES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450.000,00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EROGACIONES A CLASIFICAR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59.846.825,25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PRESUPUESTO PARTICIPATIVO AÑO 2022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59.846.825,25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CREDITO ADICIONAL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 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RESERVA PARA CUMPLIMIENTO DE ORD. ESPEC.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IMPSVT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930.929.800,00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EROGACIONES FIGURATIVAS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-594.720.000,00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EROGACIONES DE CAPITAL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644.172.332,00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EROGACIONES POR INVERSIONES REALES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149.300.000,00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EROGACIONES EN ACTIVOS FIJOS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149.300.000,00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EROGACIONES EN INMUEBLES F.M.T.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60.000.000,00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EROGACIONES EN INMUEBLES M.V.T.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EROGACIONES EN RODADOS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50.000.000,00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EROGACIONES EN MAQ. Y HERRAMIENTAS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6.000.000,00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EROGACIONES EN INSTALACIONES INTERNAS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EROGACIONES EN EQUIPAMIENTO INFORMATICO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EROGACIONES EN MAQUINARIA Y EQ. VIAL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20.000.000,00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EROGACIONES EN MUEBLES Y UTILES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6.000.000,00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EROGACIONES EN EQUIPAMIENTO DE COMUNICACION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300.000,00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EROGACIONES EN TRABJOS PUBLICOS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494.872.332,00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EROGACIONES EN CONTRIBUCION Y MEJORAS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180.000.000,00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PAVIMENTACION URBANA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150.000.000,00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RED DE GAS      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30.000.000,00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EROGACIONES REALES (OTRAS)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314.872.332,00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EROGACIONES REALES SEC. DE INFRAESCTRUCTURA Y MEDIOAMBIENTE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199.950.000,00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APERTURA DE CALLES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ARBOLADO PUBLICO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900.000,00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AREA RECREATIVA NORTE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DISEÑO Y REALIZACION DE NUEVOS ESPACIOS VERDES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CICLOVIAS       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COCOSOR         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25.000.000,00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CONSERV. MEJ. Y CREACION DE PLAZAS Y ESP. PUBLICOS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CONSTRUCCION DE VEREDAS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450.000,00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MANTENIMIENTO INMUEBLES JARDINES MATERNALES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FABRICACION TUBOS DE DESAGÜE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FLORES, ARBOLADOS Y PLANTINES PLAZAS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350.000,00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PLAZAS, PARQUES Y FOREST. VIA PUBLICA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GASTOS CORDON CUNETA POR ADMINISTRACION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4.000.000,00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lastRenderedPageBreak/>
              <w:t xml:space="preserve">INSTALACION BOMBAS DE RIEGO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JUEGOS PARA PLAZAS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16.000.000,00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LUMINARIAS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12.000.000,00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NOMENCLADORES   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PIEDRA CALCAREA 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18.000.000,00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PLANEAMIENTO URBANISTICO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750.000,00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VIVERO MUNICIPAL   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450.000,00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PROY. Y EJECUCION DESAGÜES MENORES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8.000.000,00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RECONSTRUCCION DE PAVIMENTO URBANO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55.000.000,00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SEÑALIZACION DE CALLES Y TRANSITO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5.000.000,00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INSTALACION DE SEMAFOROS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1.750.000,00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SISTEMA DE VIDEOCAMARAS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11.000.000,00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CEMENTERIO - NICHOS      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CONSTRUCCION DE VIVIENDAS       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2.500.000,00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CONSTRUCCION Y REFACCIONES CIVIL          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1.500.000,00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REPARACION VEREDAS PLAZAS, PARQUE Y PASEOS                                                   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150.000,00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FONDO LEY 12385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114.922.332,00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FONDO LEY 12385 - AÑO 2016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3.212.291,19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FONDO LEY 12385 - AÑO 2017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10.224.875,97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FONDO LEY 12385 - AÑO 2018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13.174.661,58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FONDO LEY 12385 - AÑO 2019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17.344.027,49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FONDO LEY 12385 - AÑO 2020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27.728.926,90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>FONDO LEY 12385 - AÑO 2021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43.237.548,87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EROGACIONES EN AMORTIZACIONES DE DEUDA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AR" w:eastAsia="es-AR"/>
              </w:rPr>
              <w:t xml:space="preserve">               750.000,00 </w:t>
            </w:r>
          </w:p>
        </w:tc>
      </w:tr>
      <w:tr w:rsidR="00F748CF" w:rsidRPr="00F748CF" w:rsidTr="005403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AMORTIZACION DEUDAS POR PROGRAMAS ESPECIFICOS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8CF" w:rsidRPr="00F748CF" w:rsidRDefault="00F748CF" w:rsidP="00F748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F748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              750.000,00 </w:t>
            </w:r>
          </w:p>
        </w:tc>
      </w:tr>
    </w:tbl>
    <w:p w:rsidR="00F748CF" w:rsidRPr="00F748CF" w:rsidRDefault="00F748CF" w:rsidP="00F74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:rsidR="00F748CF" w:rsidRPr="00F748CF" w:rsidRDefault="00F748CF" w:rsidP="00F74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A9067C" w:rsidRDefault="00A9067C">
      <w:bookmarkStart w:id="0" w:name="_GoBack"/>
      <w:bookmarkEnd w:id="0"/>
    </w:p>
    <w:sectPr w:rsidR="00A9067C" w:rsidSect="007D3563">
      <w:headerReference w:type="default" r:id="rId5"/>
      <w:pgSz w:w="12242" w:h="20163" w:code="5"/>
      <w:pgMar w:top="1418" w:right="1418" w:bottom="141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63" w:rsidRDefault="00F748CF">
    <w:pPr>
      <w:spacing w:line="360" w:lineRule="auto"/>
      <w:jc w:val="both"/>
      <w:rPr>
        <w:b/>
        <w:i/>
      </w:rPr>
    </w:pPr>
    <w:r>
      <w:t xml:space="preserve">                    </w:t>
    </w:r>
    <w:r>
      <w:object w:dxaOrig="3661" w:dyaOrig="5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75.75pt" fillcolor="window">
          <v:imagedata r:id="rId1" o:title=""/>
        </v:shape>
        <o:OLEObject Type="Embed" ProgID="PBrush" ShapeID="_x0000_i1025" DrawAspect="Content" ObjectID="_1710926644" r:id="rId2"/>
      </w:object>
    </w:r>
    <w:r>
      <w:t xml:space="preserve">         </w:t>
    </w:r>
  </w:p>
  <w:p w:rsidR="007D3563" w:rsidRDefault="00F748CF">
    <w:pPr>
      <w:pStyle w:val="Ttulo1"/>
      <w:rPr>
        <w:i/>
      </w:rPr>
    </w:pPr>
    <w:r>
      <w:rPr>
        <w:i/>
      </w:rPr>
      <w:t>Municipalidad de Venado Tuerto</w:t>
    </w:r>
  </w:p>
  <w:p w:rsidR="007D3563" w:rsidRPr="00F748CF" w:rsidRDefault="00F748CF">
    <w:pPr>
      <w:rPr>
        <w:lang w:val="es-ES"/>
      </w:rPr>
    </w:pPr>
    <w:r w:rsidRPr="00F748CF">
      <w:rPr>
        <w:lang w:val="es-ES"/>
      </w:rPr>
      <w:t xml:space="preserve">                       Santa Fe</w:t>
    </w:r>
  </w:p>
  <w:p w:rsidR="007D3563" w:rsidRPr="00F748CF" w:rsidRDefault="00F748CF">
    <w:pPr>
      <w:rPr>
        <w:lang w:val="es-ES"/>
      </w:rPr>
    </w:pPr>
  </w:p>
  <w:p w:rsidR="007D3563" w:rsidRDefault="00F748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4E8B"/>
    <w:multiLevelType w:val="singleLevel"/>
    <w:tmpl w:val="CD34FB80"/>
    <w:lvl w:ilvl="0">
      <w:start w:val="2"/>
      <w:numFmt w:val="upperRoman"/>
      <w:lvlText w:val="%1-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10362080"/>
    <w:multiLevelType w:val="singleLevel"/>
    <w:tmpl w:val="03CE3C82"/>
    <w:lvl w:ilvl="0">
      <w:start w:val="1"/>
      <w:numFmt w:val="upperRoman"/>
      <w:lvlText w:val="%1- "/>
      <w:legacy w:legacy="1" w:legacySpace="0" w:legacyIndent="283"/>
      <w:lvlJc w:val="left"/>
      <w:pPr>
        <w:ind w:left="37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5391313A"/>
    <w:multiLevelType w:val="hybridMultilevel"/>
    <w:tmpl w:val="5166218E"/>
    <w:lvl w:ilvl="0" w:tplc="8F6495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77E42"/>
    <w:multiLevelType w:val="singleLevel"/>
    <w:tmpl w:val="22601FC4"/>
    <w:lvl w:ilvl="0">
      <w:start w:val="3"/>
      <w:numFmt w:val="upperRoman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CF"/>
    <w:rsid w:val="00A9067C"/>
    <w:rsid w:val="00F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11E56-1337-4142-B679-386AF653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748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748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F748CF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FFFFFF"/>
      <w:sz w:val="20"/>
      <w:szCs w:val="20"/>
      <w:u w:val="single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F748C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F748CF"/>
    <w:pPr>
      <w:keepNext/>
      <w:tabs>
        <w:tab w:val="left" w:pos="744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48C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748CF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748CF"/>
    <w:rPr>
      <w:rFonts w:ascii="Arial" w:eastAsia="Times New Roman" w:hAnsi="Arial" w:cs="Arial"/>
      <w:b/>
      <w:bCs/>
      <w:color w:val="FFFFFF"/>
      <w:sz w:val="20"/>
      <w:szCs w:val="20"/>
      <w:u w:val="single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F748CF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748CF"/>
    <w:rPr>
      <w:rFonts w:ascii="Times New Roman" w:eastAsia="Times New Roman" w:hAnsi="Times New Roman" w:cs="Times New Roman"/>
      <w:b/>
      <w:bCs/>
      <w:sz w:val="20"/>
      <w:szCs w:val="20"/>
      <w:u w:val="single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748CF"/>
  </w:style>
  <w:style w:type="paragraph" w:styleId="Textoindependiente">
    <w:name w:val="Body Text"/>
    <w:basedOn w:val="Normal"/>
    <w:link w:val="TextoindependienteCar"/>
    <w:rsid w:val="00F748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748C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F748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74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48C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4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rsid w:val="00F748CF"/>
    <w:rPr>
      <w:color w:val="0000FF"/>
      <w:u w:val="single"/>
    </w:rPr>
  </w:style>
  <w:style w:type="character" w:styleId="Hipervnculovisitado">
    <w:name w:val="FollowedHyperlink"/>
    <w:rsid w:val="00F748CF"/>
    <w:rPr>
      <w:color w:val="800080"/>
      <w:u w:val="single"/>
    </w:rPr>
  </w:style>
  <w:style w:type="paragraph" w:customStyle="1" w:styleId="xl25">
    <w:name w:val="xl25"/>
    <w:basedOn w:val="Normal"/>
    <w:rsid w:val="00F748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xl26">
    <w:name w:val="xl26"/>
    <w:basedOn w:val="Normal"/>
    <w:rsid w:val="00F748CF"/>
    <w:pPr>
      <w:pBdr>
        <w:top w:val="single" w:sz="4" w:space="0" w:color="auto"/>
        <w:left w:val="dotDash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b/>
      <w:bCs/>
      <w:sz w:val="24"/>
      <w:szCs w:val="24"/>
      <w:lang w:val="es-ES_tradnl" w:eastAsia="es-ES_tradnl"/>
    </w:rPr>
  </w:style>
  <w:style w:type="paragraph" w:customStyle="1" w:styleId="xl27">
    <w:name w:val="xl27"/>
    <w:basedOn w:val="Normal"/>
    <w:rsid w:val="00F748CF"/>
    <w:pPr>
      <w:pBdr>
        <w:top w:val="single" w:sz="4" w:space="0" w:color="auto"/>
        <w:left w:val="dotDash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sz w:val="24"/>
      <w:szCs w:val="24"/>
      <w:lang w:val="es-ES_tradnl" w:eastAsia="es-ES_tradnl"/>
    </w:rPr>
  </w:style>
  <w:style w:type="paragraph" w:customStyle="1" w:styleId="xl28">
    <w:name w:val="xl28"/>
    <w:basedOn w:val="Normal"/>
    <w:rsid w:val="00F748CF"/>
    <w:pPr>
      <w:pBdr>
        <w:left w:val="dotDash" w:sz="8" w:space="0" w:color="auto"/>
        <w:bottom w:val="dotDash" w:sz="8" w:space="0" w:color="auto"/>
      </w:pBdr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sz w:val="24"/>
      <w:szCs w:val="24"/>
      <w:lang w:val="es-ES_tradnl" w:eastAsia="es-ES_tradnl"/>
    </w:rPr>
  </w:style>
  <w:style w:type="paragraph" w:customStyle="1" w:styleId="xl29">
    <w:name w:val="xl29"/>
    <w:basedOn w:val="Normal"/>
    <w:rsid w:val="00F748CF"/>
    <w:pPr>
      <w:pBdr>
        <w:bottom w:val="dotDash" w:sz="8" w:space="0" w:color="auto"/>
      </w:pBdr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sz w:val="24"/>
      <w:szCs w:val="24"/>
      <w:lang w:val="es-ES_tradnl" w:eastAsia="es-ES_tradnl"/>
    </w:rPr>
  </w:style>
  <w:style w:type="paragraph" w:customStyle="1" w:styleId="xl30">
    <w:name w:val="xl30"/>
    <w:basedOn w:val="Normal"/>
    <w:rsid w:val="00F748CF"/>
    <w:pPr>
      <w:pBdr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sz w:val="24"/>
      <w:szCs w:val="24"/>
      <w:lang w:val="es-ES_tradnl" w:eastAsia="es-ES_tradnl"/>
    </w:rPr>
  </w:style>
  <w:style w:type="paragraph" w:customStyle="1" w:styleId="xl31">
    <w:name w:val="xl31"/>
    <w:basedOn w:val="Normal"/>
    <w:rsid w:val="00F748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sz w:val="24"/>
      <w:szCs w:val="24"/>
      <w:lang w:val="es-ES_tradnl" w:eastAsia="es-ES_tradnl"/>
    </w:rPr>
  </w:style>
  <w:style w:type="paragraph" w:customStyle="1" w:styleId="xl32">
    <w:name w:val="xl32"/>
    <w:basedOn w:val="Normal"/>
    <w:rsid w:val="00F748CF"/>
    <w:pPr>
      <w:pBdr>
        <w:top w:val="single" w:sz="4" w:space="0" w:color="auto"/>
        <w:bottom w:val="single" w:sz="4" w:space="0" w:color="auto"/>
        <w:right w:val="dotDash" w:sz="8" w:space="0" w:color="auto"/>
      </w:pBdr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sz w:val="24"/>
      <w:szCs w:val="24"/>
      <w:lang w:val="es-ES_tradnl" w:eastAsia="es-ES_tradnl"/>
    </w:rPr>
  </w:style>
  <w:style w:type="paragraph" w:customStyle="1" w:styleId="xl33">
    <w:name w:val="xl33"/>
    <w:basedOn w:val="Normal"/>
    <w:rsid w:val="00F748CF"/>
    <w:pPr>
      <w:pBdr>
        <w:left w:val="dotDash" w:sz="8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b/>
      <w:bCs/>
      <w:color w:val="FFFFFF"/>
      <w:sz w:val="24"/>
      <w:szCs w:val="24"/>
      <w:lang w:val="es-ES_tradnl" w:eastAsia="es-ES_tradnl"/>
    </w:rPr>
  </w:style>
  <w:style w:type="paragraph" w:customStyle="1" w:styleId="xl34">
    <w:name w:val="xl34"/>
    <w:basedOn w:val="Normal"/>
    <w:rsid w:val="00F748CF"/>
    <w:pPr>
      <w:pBdr>
        <w:bottom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b/>
      <w:bCs/>
      <w:color w:val="FFFFFF"/>
      <w:sz w:val="24"/>
      <w:szCs w:val="24"/>
      <w:lang w:val="es-ES_tradnl" w:eastAsia="es-ES_tradnl"/>
    </w:rPr>
  </w:style>
  <w:style w:type="paragraph" w:customStyle="1" w:styleId="xl35">
    <w:name w:val="xl35"/>
    <w:basedOn w:val="Normal"/>
    <w:rsid w:val="00F748CF"/>
    <w:pPr>
      <w:pBdr>
        <w:bottom w:val="single" w:sz="4" w:space="0" w:color="auto"/>
        <w:right w:val="dotDash" w:sz="8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b/>
      <w:bCs/>
      <w:color w:val="FFFFFF"/>
      <w:sz w:val="24"/>
      <w:szCs w:val="24"/>
      <w:lang w:val="es-ES_tradnl" w:eastAsia="es-ES_tradnl"/>
    </w:rPr>
  </w:style>
  <w:style w:type="paragraph" w:customStyle="1" w:styleId="xl36">
    <w:name w:val="xl36"/>
    <w:basedOn w:val="Normal"/>
    <w:rsid w:val="00F748CF"/>
    <w:pPr>
      <w:pBdr>
        <w:top w:val="single" w:sz="4" w:space="0" w:color="auto"/>
        <w:left w:val="dotDash" w:sz="8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b/>
      <w:bCs/>
      <w:color w:val="FFFFFF"/>
      <w:sz w:val="24"/>
      <w:szCs w:val="24"/>
      <w:lang w:val="es-ES_tradnl" w:eastAsia="es-ES_tradnl"/>
    </w:rPr>
  </w:style>
  <w:style w:type="paragraph" w:customStyle="1" w:styleId="xl37">
    <w:name w:val="xl37"/>
    <w:basedOn w:val="Normal"/>
    <w:rsid w:val="00F748CF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color w:val="FFFFFF"/>
      <w:sz w:val="24"/>
      <w:szCs w:val="24"/>
      <w:lang w:val="es-ES_tradnl" w:eastAsia="es-ES_tradnl"/>
    </w:rPr>
  </w:style>
  <w:style w:type="paragraph" w:customStyle="1" w:styleId="xl38">
    <w:name w:val="xl38"/>
    <w:basedOn w:val="Normal"/>
    <w:rsid w:val="00F748CF"/>
    <w:pPr>
      <w:pBdr>
        <w:top w:val="single" w:sz="4" w:space="0" w:color="auto"/>
        <w:bottom w:val="single" w:sz="4" w:space="0" w:color="auto"/>
        <w:right w:val="dotDash" w:sz="8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b/>
      <w:bCs/>
      <w:color w:val="FFFFFF"/>
      <w:sz w:val="24"/>
      <w:szCs w:val="24"/>
      <w:lang w:val="es-ES_tradnl" w:eastAsia="es-ES_tradnl"/>
    </w:rPr>
  </w:style>
  <w:style w:type="paragraph" w:customStyle="1" w:styleId="xl39">
    <w:name w:val="xl39"/>
    <w:basedOn w:val="Normal"/>
    <w:rsid w:val="00F748CF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b/>
      <w:bCs/>
      <w:color w:val="FFFFFF"/>
      <w:sz w:val="24"/>
      <w:szCs w:val="24"/>
      <w:lang w:val="es-ES_tradnl" w:eastAsia="es-ES_tradnl"/>
    </w:rPr>
  </w:style>
  <w:style w:type="paragraph" w:customStyle="1" w:styleId="xl40">
    <w:name w:val="xl40"/>
    <w:basedOn w:val="Normal"/>
    <w:rsid w:val="00F748CF"/>
    <w:pPr>
      <w:pBdr>
        <w:top w:val="single" w:sz="4" w:space="0" w:color="auto"/>
        <w:bottom w:val="single" w:sz="4" w:space="0" w:color="auto"/>
        <w:right w:val="dotDash" w:sz="8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vantGarde Bk BT" w:eastAsia="Times New Roman" w:hAnsi="AvantGarde Bk BT" w:cs="Times New Roman"/>
      <w:b/>
      <w:bCs/>
      <w:color w:val="FFFFFF"/>
      <w:sz w:val="24"/>
      <w:szCs w:val="24"/>
      <w:lang w:val="es-ES_tradnl" w:eastAsia="es-ES_tradnl"/>
    </w:rPr>
  </w:style>
  <w:style w:type="paragraph" w:customStyle="1" w:styleId="xl41">
    <w:name w:val="xl41"/>
    <w:basedOn w:val="Normal"/>
    <w:rsid w:val="00F748CF"/>
    <w:pPr>
      <w:pBdr>
        <w:top w:val="dotDash" w:sz="8" w:space="0" w:color="auto"/>
        <w:left w:val="dotDash" w:sz="8" w:space="0" w:color="auto"/>
        <w:bottom w:val="single" w:sz="8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AvantGarde Bk BT" w:eastAsia="Times New Roman" w:hAnsi="AvantGarde Bk BT" w:cs="Times New Roman"/>
      <w:b/>
      <w:bCs/>
      <w:color w:val="FFFFFF"/>
      <w:sz w:val="24"/>
      <w:szCs w:val="24"/>
      <w:u w:val="single"/>
      <w:lang w:val="es-ES_tradnl" w:eastAsia="es-ES_tradnl"/>
    </w:rPr>
  </w:style>
  <w:style w:type="paragraph" w:customStyle="1" w:styleId="xl42">
    <w:name w:val="xl42"/>
    <w:basedOn w:val="Normal"/>
    <w:rsid w:val="00F748CF"/>
    <w:pPr>
      <w:pBdr>
        <w:top w:val="dotDash" w:sz="8" w:space="0" w:color="auto"/>
        <w:bottom w:val="single" w:sz="8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AvantGarde Bk BT" w:eastAsia="Times New Roman" w:hAnsi="AvantGarde Bk BT" w:cs="Times New Roman"/>
      <w:b/>
      <w:bCs/>
      <w:color w:val="FFFFFF"/>
      <w:sz w:val="24"/>
      <w:szCs w:val="24"/>
      <w:u w:val="single"/>
      <w:lang w:val="es-ES_tradnl" w:eastAsia="es-ES_tradnl"/>
    </w:rPr>
  </w:style>
  <w:style w:type="paragraph" w:customStyle="1" w:styleId="xl43">
    <w:name w:val="xl43"/>
    <w:basedOn w:val="Normal"/>
    <w:rsid w:val="00F748CF"/>
    <w:pPr>
      <w:pBdr>
        <w:top w:val="dotDash" w:sz="8" w:space="0" w:color="auto"/>
        <w:bottom w:val="single" w:sz="8" w:space="0" w:color="auto"/>
        <w:right w:val="dotDash" w:sz="8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AvantGarde Bk BT" w:eastAsia="Times New Roman" w:hAnsi="AvantGarde Bk BT" w:cs="Times New Roman"/>
      <w:b/>
      <w:bCs/>
      <w:color w:val="FFFFFF"/>
      <w:sz w:val="24"/>
      <w:szCs w:val="24"/>
      <w:u w:val="single"/>
      <w:lang w:val="es-ES_tradnl" w:eastAsia="es-ES_tradnl"/>
    </w:rPr>
  </w:style>
  <w:style w:type="paragraph" w:styleId="Textodeglobo">
    <w:name w:val="Balloon Text"/>
    <w:basedOn w:val="Normal"/>
    <w:link w:val="TextodegloboCar"/>
    <w:rsid w:val="00F748CF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F748CF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rsid w:val="00F74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4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4524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2022-04-08T15:37:00Z</dcterms:created>
  <dcterms:modified xsi:type="dcterms:W3CDTF">2022-04-08T15:38:00Z</dcterms:modified>
</cp:coreProperties>
</file>