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56" w:rsidRPr="006945C8" w:rsidRDefault="006945C8" w:rsidP="006945C8">
      <w:pPr>
        <w:widowControl w:val="0"/>
        <w:autoSpaceDE w:val="0"/>
        <w:autoSpaceDN w:val="0"/>
        <w:adjustRightInd w:val="0"/>
        <w:spacing w:after="0" w:line="360" w:lineRule="auto"/>
        <w:jc w:val="center"/>
        <w:rPr>
          <w:rFonts w:ascii="Arial" w:eastAsia="Times New Roman" w:hAnsi="Arial" w:cs="Times New Roman"/>
          <w:b/>
          <w:sz w:val="24"/>
          <w:szCs w:val="20"/>
          <w:u w:val="single"/>
          <w:lang w:val="es-ES_tradnl" w:eastAsia="es-ES_tradnl"/>
        </w:rPr>
      </w:pPr>
      <w:r w:rsidRPr="006945C8">
        <w:rPr>
          <w:rFonts w:ascii="Arial" w:eastAsia="Times New Roman" w:hAnsi="Arial" w:cs="Arial"/>
          <w:b/>
          <w:sz w:val="24"/>
          <w:szCs w:val="24"/>
          <w:lang w:val="es-ES" w:eastAsia="es-ES"/>
        </w:rPr>
        <w:t>ANEXO</w:t>
      </w:r>
    </w:p>
    <w:p w:rsidR="00690456" w:rsidRDefault="00690456" w:rsidP="00690456">
      <w:pPr>
        <w:spacing w:after="0" w:line="336" w:lineRule="auto"/>
        <w:jc w:val="center"/>
        <w:rPr>
          <w:rFonts w:ascii="Arial" w:eastAsia="Times New Roman" w:hAnsi="Arial" w:cs="Times New Roman"/>
          <w:b/>
          <w:i/>
          <w:sz w:val="24"/>
          <w:szCs w:val="20"/>
          <w:u w:val="single"/>
          <w:lang w:val="es-ES_tradnl" w:eastAsia="es-ES_tradnl"/>
        </w:rPr>
      </w:pPr>
    </w:p>
    <w:p w:rsidR="00690456" w:rsidRPr="00D732AC" w:rsidRDefault="00F94D39" w:rsidP="00F94D39">
      <w:pPr>
        <w:spacing w:after="0" w:line="336" w:lineRule="auto"/>
        <w:rPr>
          <w:rFonts w:ascii="Arial" w:eastAsia="Times New Roman" w:hAnsi="Arial" w:cs="Times New Roman"/>
          <w:sz w:val="24"/>
          <w:szCs w:val="20"/>
          <w:u w:val="single"/>
          <w:lang w:val="es-ES_tradnl" w:eastAsia="es-ES_tradnl"/>
        </w:rPr>
      </w:pPr>
      <w:r>
        <w:rPr>
          <w:rFonts w:ascii="Arial" w:eastAsia="Times New Roman" w:hAnsi="Arial" w:cs="Times New Roman"/>
          <w:b/>
          <w:i/>
          <w:sz w:val="24"/>
          <w:szCs w:val="20"/>
          <w:lang w:val="es-ES_tradnl" w:eastAsia="es-ES_tradnl"/>
        </w:rPr>
        <w:t xml:space="preserve">                                             </w:t>
      </w:r>
      <w:r w:rsidR="006945C8">
        <w:rPr>
          <w:rFonts w:ascii="Arial" w:eastAsia="Times New Roman" w:hAnsi="Arial" w:cs="Times New Roman"/>
          <w:b/>
          <w:i/>
          <w:sz w:val="24"/>
          <w:szCs w:val="20"/>
          <w:lang w:val="es-ES_tradnl" w:eastAsia="es-ES_tradnl"/>
        </w:rPr>
        <w:t xml:space="preserve">        </w:t>
      </w:r>
      <w:bookmarkStart w:id="0" w:name="_GoBack"/>
      <w:bookmarkEnd w:id="0"/>
      <w:r w:rsidR="00690456" w:rsidRPr="00D732AC">
        <w:rPr>
          <w:rFonts w:ascii="Arial" w:eastAsia="Times New Roman" w:hAnsi="Arial" w:cs="Times New Roman"/>
          <w:b/>
          <w:i/>
          <w:sz w:val="24"/>
          <w:szCs w:val="20"/>
          <w:u w:val="single"/>
          <w:lang w:val="es-ES_tradnl" w:eastAsia="es-ES_tradnl"/>
        </w:rPr>
        <w:t xml:space="preserve">DECRETO </w:t>
      </w:r>
      <w:proofErr w:type="spellStart"/>
      <w:r w:rsidR="00690456" w:rsidRPr="00D732AC">
        <w:rPr>
          <w:rFonts w:ascii="Arial" w:eastAsia="Times New Roman" w:hAnsi="Arial" w:cs="Times New Roman"/>
          <w:b/>
          <w:i/>
          <w:sz w:val="24"/>
          <w:szCs w:val="20"/>
          <w:u w:val="single"/>
          <w:lang w:val="es-ES_tradnl" w:eastAsia="es-ES_tradnl"/>
        </w:rPr>
        <w:t>Nº</w:t>
      </w:r>
      <w:proofErr w:type="spellEnd"/>
      <w:r w:rsidR="00690456">
        <w:rPr>
          <w:rFonts w:ascii="Arial" w:eastAsia="Times New Roman" w:hAnsi="Arial" w:cs="Times New Roman"/>
          <w:b/>
          <w:i/>
          <w:sz w:val="24"/>
          <w:szCs w:val="20"/>
          <w:u w:val="single"/>
          <w:lang w:val="es-ES_tradnl" w:eastAsia="es-ES_tradnl"/>
        </w:rPr>
        <w:t xml:space="preserve"> 113/25</w:t>
      </w:r>
      <w:r w:rsidR="00690456" w:rsidRPr="00D732AC">
        <w:rPr>
          <w:rFonts w:ascii="Arial" w:eastAsia="Times New Roman" w:hAnsi="Arial" w:cs="Times New Roman"/>
          <w:b/>
          <w:i/>
          <w:sz w:val="24"/>
          <w:szCs w:val="20"/>
          <w:u w:val="single"/>
          <w:lang w:val="es-ES_tradnl" w:eastAsia="es-ES_tradnl"/>
        </w:rPr>
        <w:t xml:space="preserve"> </w:t>
      </w:r>
    </w:p>
    <w:p w:rsidR="00690456" w:rsidRPr="00D732AC" w:rsidRDefault="00690456" w:rsidP="00690456">
      <w:pPr>
        <w:spacing w:after="0" w:line="336" w:lineRule="auto"/>
        <w:jc w:val="both"/>
        <w:rPr>
          <w:rFonts w:ascii="Arial" w:eastAsia="Times New Roman" w:hAnsi="Arial" w:cs="Times New Roman"/>
          <w:b/>
          <w:i/>
          <w:sz w:val="24"/>
          <w:szCs w:val="20"/>
          <w:lang w:val="es-ES" w:eastAsia="es-ES"/>
        </w:rPr>
      </w:pPr>
    </w:p>
    <w:p w:rsidR="00690456" w:rsidRPr="00D732AC" w:rsidRDefault="00690456" w:rsidP="00690456">
      <w:pPr>
        <w:spacing w:after="0" w:line="336" w:lineRule="auto"/>
        <w:jc w:val="both"/>
        <w:rPr>
          <w:rFonts w:ascii="Arial" w:eastAsia="Times New Roman" w:hAnsi="Arial" w:cs="Times New Roman"/>
          <w:b/>
          <w:i/>
          <w:sz w:val="24"/>
          <w:szCs w:val="20"/>
          <w:lang w:val="es-ES" w:eastAsia="es-ES"/>
        </w:rPr>
      </w:pPr>
      <w:r w:rsidRPr="00D732AC">
        <w:rPr>
          <w:rFonts w:ascii="Arial" w:eastAsia="Times New Roman" w:hAnsi="Arial" w:cs="Times New Roman"/>
          <w:b/>
          <w:i/>
          <w:sz w:val="24"/>
          <w:szCs w:val="20"/>
          <w:lang w:val="es-ES" w:eastAsia="es-ES"/>
        </w:rPr>
        <w:t>VISTO:</w:t>
      </w:r>
    </w:p>
    <w:p w:rsidR="00690456" w:rsidRDefault="00690456" w:rsidP="00690456">
      <w:pPr>
        <w:spacing w:after="0" w:line="336" w:lineRule="auto"/>
        <w:ind w:firstLine="851"/>
        <w:jc w:val="both"/>
        <w:rPr>
          <w:rFonts w:ascii="Arial" w:eastAsia="Times New Roman" w:hAnsi="Arial" w:cs="Times New Roman"/>
          <w:szCs w:val="20"/>
          <w:lang w:val="es-ES" w:eastAsia="es-ES"/>
        </w:rPr>
      </w:pPr>
      <w:r w:rsidRPr="00D732AC">
        <w:rPr>
          <w:rFonts w:ascii="Arial" w:eastAsia="Times New Roman" w:hAnsi="Arial" w:cs="Times New Roman"/>
          <w:szCs w:val="20"/>
          <w:lang w:val="es-ES" w:eastAsia="es-ES"/>
        </w:rPr>
        <w:t xml:space="preserve">    </w:t>
      </w:r>
    </w:p>
    <w:p w:rsidR="00690456" w:rsidRPr="00D732AC" w:rsidRDefault="00690456" w:rsidP="00690456">
      <w:pPr>
        <w:spacing w:after="0" w:line="336" w:lineRule="auto"/>
        <w:ind w:firstLine="851"/>
        <w:jc w:val="both"/>
        <w:rPr>
          <w:rFonts w:ascii="Arial" w:eastAsia="Times New Roman" w:hAnsi="Arial" w:cs="Times New Roman"/>
          <w:szCs w:val="20"/>
          <w:lang w:val="es-ES" w:eastAsia="es-ES"/>
        </w:rPr>
      </w:pPr>
      <w:r>
        <w:rPr>
          <w:rFonts w:ascii="Arial" w:eastAsia="Times New Roman" w:hAnsi="Arial" w:cs="Times New Roman"/>
          <w:szCs w:val="20"/>
          <w:lang w:val="es-ES" w:eastAsia="es-ES"/>
        </w:rPr>
        <w:t xml:space="preserve">     La Resolución DE- Nº 020/24; el art. 1º de la Ordenanza Nº 5911/2024, y</w:t>
      </w:r>
      <w:r w:rsidRPr="00D732AC">
        <w:rPr>
          <w:rFonts w:ascii="Arial" w:eastAsia="Times New Roman" w:hAnsi="Arial" w:cs="Times New Roman"/>
          <w:szCs w:val="20"/>
          <w:lang w:val="es-ES" w:eastAsia="es-ES"/>
        </w:rPr>
        <w:t xml:space="preserve">      </w:t>
      </w:r>
    </w:p>
    <w:p w:rsidR="00690456" w:rsidRPr="00D732AC" w:rsidRDefault="00690456" w:rsidP="00690456">
      <w:pPr>
        <w:spacing w:after="0" w:line="336" w:lineRule="auto"/>
        <w:jc w:val="both"/>
        <w:rPr>
          <w:rFonts w:ascii="Arial" w:eastAsia="Times New Roman" w:hAnsi="Arial" w:cs="Times New Roman"/>
          <w:b/>
          <w:i/>
          <w:sz w:val="24"/>
          <w:szCs w:val="20"/>
          <w:lang w:val="es-ES" w:eastAsia="es-ES"/>
        </w:rPr>
      </w:pPr>
    </w:p>
    <w:p w:rsidR="00690456" w:rsidRPr="00D732AC" w:rsidRDefault="00690456" w:rsidP="00690456">
      <w:pPr>
        <w:spacing w:after="0" w:line="336" w:lineRule="auto"/>
        <w:jc w:val="both"/>
        <w:rPr>
          <w:rFonts w:ascii="Arial" w:eastAsia="Times New Roman" w:hAnsi="Arial" w:cs="Times New Roman"/>
          <w:b/>
          <w:i/>
          <w:sz w:val="24"/>
          <w:szCs w:val="20"/>
          <w:lang w:val="es-ES" w:eastAsia="es-ES"/>
        </w:rPr>
      </w:pPr>
      <w:r w:rsidRPr="00D732AC">
        <w:rPr>
          <w:rFonts w:ascii="Arial" w:eastAsia="Times New Roman" w:hAnsi="Arial" w:cs="Times New Roman"/>
          <w:b/>
          <w:i/>
          <w:sz w:val="24"/>
          <w:szCs w:val="20"/>
          <w:lang w:val="es-ES" w:eastAsia="es-ES"/>
        </w:rPr>
        <w:t>CONSIDERANDO QUE:</w:t>
      </w:r>
    </w:p>
    <w:p w:rsidR="00690456" w:rsidRPr="00D732AC" w:rsidRDefault="00690456" w:rsidP="00690456">
      <w:pPr>
        <w:spacing w:after="0" w:line="336" w:lineRule="auto"/>
        <w:ind w:firstLine="851"/>
        <w:jc w:val="both"/>
        <w:rPr>
          <w:rFonts w:ascii="Arial" w:eastAsia="Times New Roman" w:hAnsi="Arial" w:cs="Times New Roman"/>
          <w:szCs w:val="20"/>
          <w:lang w:val="es-ES_tradnl" w:eastAsia="es-ES"/>
        </w:rPr>
      </w:pPr>
      <w:r w:rsidRPr="00D732AC">
        <w:rPr>
          <w:rFonts w:ascii="Arial" w:eastAsia="Times New Roman" w:hAnsi="Arial" w:cs="Times New Roman"/>
          <w:szCs w:val="20"/>
          <w:lang w:val="es-ES_tradnl" w:eastAsia="es-ES"/>
        </w:rPr>
        <w:t xml:space="preserve">          </w:t>
      </w:r>
    </w:p>
    <w:p w:rsidR="00690456" w:rsidRPr="00D732AC" w:rsidRDefault="00690456" w:rsidP="00690456">
      <w:pPr>
        <w:spacing w:after="0" w:line="336" w:lineRule="auto"/>
        <w:ind w:firstLine="851"/>
        <w:jc w:val="both"/>
        <w:rPr>
          <w:rFonts w:ascii="Arial" w:eastAsia="Times New Roman" w:hAnsi="Arial" w:cs="Times New Roman"/>
          <w:szCs w:val="20"/>
          <w:lang w:val="es-ES" w:eastAsia="es-ES"/>
        </w:rPr>
      </w:pPr>
      <w:r>
        <w:rPr>
          <w:rFonts w:ascii="Arial" w:eastAsia="Times New Roman" w:hAnsi="Arial" w:cs="Times New Roman"/>
          <w:szCs w:val="20"/>
          <w:lang w:val="es-ES" w:eastAsia="es-ES"/>
        </w:rPr>
        <w:t xml:space="preserve">     En la disposición citada en primer término se dispuso, aplicándose el mecanismo legal vigente, la determinación del monto de la Unidad Tributaria Municipal (UTM) para el corriente período fiscal 2025.</w:t>
      </w:r>
    </w:p>
    <w:p w:rsidR="00690456" w:rsidRDefault="00690456" w:rsidP="00690456">
      <w:pPr>
        <w:spacing w:after="0" w:line="336" w:lineRule="auto"/>
        <w:ind w:firstLine="851"/>
        <w:jc w:val="both"/>
        <w:rPr>
          <w:rFonts w:ascii="Arial" w:eastAsia="Times New Roman" w:hAnsi="Arial" w:cs="Times New Roman"/>
          <w:szCs w:val="20"/>
          <w:lang w:val="es-ES" w:eastAsia="es-ES"/>
        </w:rPr>
      </w:pPr>
    </w:p>
    <w:p w:rsidR="00690456" w:rsidRDefault="00690456" w:rsidP="00690456">
      <w:pPr>
        <w:spacing w:after="0" w:line="336" w:lineRule="auto"/>
        <w:ind w:firstLine="851"/>
        <w:jc w:val="both"/>
        <w:rPr>
          <w:rFonts w:ascii="Arial" w:eastAsia="Times New Roman" w:hAnsi="Arial" w:cs="Times New Roman"/>
          <w:szCs w:val="20"/>
          <w:lang w:val="es-ES" w:eastAsia="es-ES"/>
        </w:rPr>
      </w:pPr>
      <w:r>
        <w:rPr>
          <w:rFonts w:ascii="Arial" w:eastAsia="Times New Roman" w:hAnsi="Arial" w:cs="Times New Roman"/>
          <w:szCs w:val="20"/>
          <w:lang w:val="es-ES" w:eastAsia="es-ES"/>
        </w:rPr>
        <w:t xml:space="preserve">    En la segunda normativa referida se dispusieron excepciones a su actualización, relativas, entre otras, al pago de las cuotas de los lotes adquiridos en virtud del Programa Nuestro Terreno en sus distintas modalidades.</w:t>
      </w:r>
    </w:p>
    <w:p w:rsidR="00690456" w:rsidRDefault="00690456" w:rsidP="00690456">
      <w:pPr>
        <w:spacing w:after="0" w:line="336" w:lineRule="auto"/>
        <w:ind w:firstLine="851"/>
        <w:jc w:val="both"/>
        <w:rPr>
          <w:rFonts w:ascii="Arial" w:eastAsia="Times New Roman" w:hAnsi="Arial" w:cs="Times New Roman"/>
          <w:szCs w:val="20"/>
          <w:lang w:val="es-ES" w:eastAsia="es-ES"/>
        </w:rPr>
      </w:pPr>
    </w:p>
    <w:p w:rsidR="00690456" w:rsidRDefault="00690456" w:rsidP="00690456">
      <w:pPr>
        <w:spacing w:after="0" w:line="336" w:lineRule="auto"/>
        <w:ind w:firstLine="851"/>
        <w:jc w:val="both"/>
        <w:rPr>
          <w:rFonts w:ascii="Arial" w:eastAsia="Times New Roman" w:hAnsi="Arial" w:cs="Times New Roman"/>
          <w:szCs w:val="20"/>
          <w:lang w:val="es-ES" w:eastAsia="es-ES"/>
        </w:rPr>
      </w:pPr>
      <w:r>
        <w:rPr>
          <w:rFonts w:ascii="Arial" w:eastAsia="Times New Roman" w:hAnsi="Arial" w:cs="Times New Roman"/>
          <w:szCs w:val="20"/>
          <w:lang w:val="es-ES" w:eastAsia="es-ES"/>
        </w:rPr>
        <w:t xml:space="preserve">    Respecto de la Modalidad IV de dicho Programa, correspondería su reajuste a los valores aplicables conforme la Resolución DE- Nº 020/24 a partir del próximo 1ro. de julio; no obstante, en razón de que la situación económica imperante torna muy dificultoso a las familias solventar todos sus gastos mensuales, sumados al pago de la cuota por la adquisición del lote y generalmente el de un alquiler de la vivienda que actualmente habitan, es criterio de este Departamento Ejecutivo Municipal acompañar dicho esfuerzo disponiendo, con carácter excepcional, que el cálculo del valor de la Unidad Tributaria Municipal -y, en consecuencia, las cuotas a abonar- se realice por una suma inferior para el segundo semestre del año en curso.</w:t>
      </w:r>
    </w:p>
    <w:p w:rsidR="00690456" w:rsidRDefault="00690456" w:rsidP="00690456">
      <w:pPr>
        <w:spacing w:after="0" w:line="336" w:lineRule="auto"/>
        <w:ind w:firstLine="851"/>
        <w:jc w:val="both"/>
        <w:rPr>
          <w:rFonts w:ascii="Arial" w:eastAsia="Times New Roman" w:hAnsi="Arial" w:cs="Times New Roman"/>
          <w:szCs w:val="20"/>
          <w:lang w:val="es-ES" w:eastAsia="es-ES"/>
        </w:rPr>
      </w:pPr>
    </w:p>
    <w:p w:rsidR="00690456" w:rsidRPr="00D732AC" w:rsidRDefault="00690456" w:rsidP="00690456">
      <w:pPr>
        <w:spacing w:after="0" w:line="336" w:lineRule="auto"/>
        <w:ind w:firstLine="851"/>
        <w:jc w:val="both"/>
        <w:rPr>
          <w:rFonts w:ascii="Arial" w:eastAsia="Times New Roman" w:hAnsi="Arial" w:cs="Times New Roman"/>
          <w:szCs w:val="20"/>
          <w:lang w:val="es-ES" w:eastAsia="es-ES"/>
        </w:rPr>
      </w:pPr>
      <w:r w:rsidRPr="00D732AC">
        <w:rPr>
          <w:rFonts w:ascii="Arial" w:eastAsia="Times New Roman" w:hAnsi="Arial" w:cs="Times New Roman"/>
          <w:szCs w:val="20"/>
          <w:lang w:val="es-ES" w:eastAsia="es-ES"/>
        </w:rPr>
        <w:t xml:space="preserve">   Por ello, el Señor Intendente Municipal, en uso de sus facultades y atribuciones legales, dicta el siguiente:</w:t>
      </w:r>
    </w:p>
    <w:p w:rsidR="00690456" w:rsidRPr="00D732AC" w:rsidRDefault="00690456" w:rsidP="00690456">
      <w:pPr>
        <w:keepNext/>
        <w:spacing w:after="0" w:line="336" w:lineRule="auto"/>
        <w:jc w:val="center"/>
        <w:outlineLvl w:val="0"/>
        <w:rPr>
          <w:rFonts w:ascii="Arial" w:eastAsia="Times New Roman" w:hAnsi="Arial" w:cs="Times New Roman"/>
          <w:b/>
          <w:i/>
          <w:sz w:val="24"/>
          <w:szCs w:val="20"/>
          <w:u w:val="single"/>
          <w:lang w:val="es-ES" w:eastAsia="es-ES"/>
        </w:rPr>
      </w:pPr>
    </w:p>
    <w:p w:rsidR="00690456" w:rsidRPr="00D732AC" w:rsidRDefault="00690456" w:rsidP="00690456">
      <w:pPr>
        <w:keepNext/>
        <w:spacing w:after="0" w:line="336" w:lineRule="auto"/>
        <w:jc w:val="center"/>
        <w:outlineLvl w:val="0"/>
        <w:rPr>
          <w:rFonts w:ascii="Arial" w:eastAsia="Times New Roman" w:hAnsi="Arial" w:cs="Times New Roman"/>
          <w:b/>
          <w:i/>
          <w:sz w:val="24"/>
          <w:szCs w:val="20"/>
          <w:u w:val="single"/>
          <w:lang w:val="es-ES" w:eastAsia="es-ES"/>
        </w:rPr>
      </w:pPr>
      <w:r w:rsidRPr="00D732AC">
        <w:rPr>
          <w:rFonts w:ascii="Arial" w:eastAsia="Times New Roman" w:hAnsi="Arial" w:cs="Times New Roman"/>
          <w:b/>
          <w:i/>
          <w:sz w:val="24"/>
          <w:szCs w:val="20"/>
          <w:u w:val="single"/>
          <w:lang w:val="es-ES" w:eastAsia="es-ES"/>
        </w:rPr>
        <w:t xml:space="preserve">DECRETO </w:t>
      </w:r>
    </w:p>
    <w:p w:rsidR="00690456" w:rsidRPr="00D732AC" w:rsidRDefault="00690456" w:rsidP="00690456">
      <w:pPr>
        <w:spacing w:after="0" w:line="240" w:lineRule="auto"/>
        <w:rPr>
          <w:rFonts w:ascii="Times New Roman" w:eastAsia="Times New Roman" w:hAnsi="Times New Roman" w:cs="Times New Roman"/>
          <w:sz w:val="20"/>
          <w:szCs w:val="20"/>
          <w:lang w:val="es-ES" w:eastAsia="es-ES"/>
        </w:rPr>
      </w:pPr>
    </w:p>
    <w:p w:rsidR="00690456" w:rsidRPr="00976CA1" w:rsidRDefault="00690456" w:rsidP="00690456">
      <w:pPr>
        <w:tabs>
          <w:tab w:val="left" w:pos="0"/>
        </w:tabs>
        <w:spacing w:after="0" w:line="360" w:lineRule="auto"/>
        <w:ind w:left="993" w:hanging="993"/>
        <w:jc w:val="both"/>
        <w:rPr>
          <w:rFonts w:ascii="Arial" w:eastAsia="Times New Roman" w:hAnsi="Arial" w:cs="Times New Roman"/>
          <w:szCs w:val="20"/>
          <w:lang w:val="pt-BR" w:eastAsia="es-ES"/>
        </w:rPr>
      </w:pPr>
      <w:r w:rsidRPr="00D732AC">
        <w:rPr>
          <w:rFonts w:ascii="Arial" w:eastAsia="Times New Roman" w:hAnsi="Arial" w:cs="Times New Roman"/>
          <w:b/>
          <w:i/>
          <w:szCs w:val="20"/>
          <w:lang w:val="es-ES" w:eastAsia="es-ES"/>
        </w:rPr>
        <w:t xml:space="preserve">Art. 1º.- </w:t>
      </w:r>
      <w:r>
        <w:rPr>
          <w:rFonts w:ascii="Arial" w:eastAsia="Times New Roman" w:hAnsi="Arial" w:cs="Times New Roman"/>
          <w:b/>
          <w:i/>
          <w:szCs w:val="20"/>
          <w:lang w:val="es-ES" w:eastAsia="es-ES"/>
        </w:rPr>
        <w:t xml:space="preserve">  </w:t>
      </w:r>
      <w:proofErr w:type="spellStart"/>
      <w:r w:rsidRPr="00976CA1">
        <w:rPr>
          <w:rFonts w:ascii="Arial" w:eastAsia="Times New Roman" w:hAnsi="Arial" w:cs="Times New Roman"/>
          <w:szCs w:val="20"/>
          <w:lang w:val="pt-BR" w:eastAsia="es-ES"/>
        </w:rPr>
        <w:t>Dispónese</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con</w:t>
      </w:r>
      <w:proofErr w:type="spellEnd"/>
      <w:r w:rsidRPr="00976CA1">
        <w:rPr>
          <w:rFonts w:ascii="Arial" w:eastAsia="Times New Roman" w:hAnsi="Arial" w:cs="Times New Roman"/>
          <w:szCs w:val="20"/>
          <w:lang w:val="pt-BR" w:eastAsia="es-ES"/>
        </w:rPr>
        <w:t xml:space="preserve"> carácter de </w:t>
      </w:r>
      <w:proofErr w:type="spellStart"/>
      <w:r w:rsidRPr="00976CA1">
        <w:rPr>
          <w:rFonts w:ascii="Arial" w:eastAsia="Times New Roman" w:hAnsi="Arial" w:cs="Times New Roman"/>
          <w:szCs w:val="20"/>
          <w:lang w:val="pt-BR" w:eastAsia="es-ES"/>
        </w:rPr>
        <w:t>excepción</w:t>
      </w:r>
      <w:proofErr w:type="spellEnd"/>
      <w:r w:rsidRPr="00976CA1">
        <w:rPr>
          <w:rFonts w:ascii="Arial" w:eastAsia="Times New Roman" w:hAnsi="Arial" w:cs="Times New Roman"/>
          <w:szCs w:val="20"/>
          <w:lang w:val="pt-BR" w:eastAsia="es-ES"/>
        </w:rPr>
        <w:t xml:space="preserve"> a </w:t>
      </w:r>
      <w:proofErr w:type="spellStart"/>
      <w:r w:rsidRPr="00976CA1">
        <w:rPr>
          <w:rFonts w:ascii="Arial" w:eastAsia="Times New Roman" w:hAnsi="Arial" w:cs="Times New Roman"/>
          <w:szCs w:val="20"/>
          <w:lang w:val="pt-BR" w:eastAsia="es-ES"/>
        </w:rPr>
        <w:t>las</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disposiciones</w:t>
      </w:r>
      <w:proofErr w:type="spellEnd"/>
      <w:r w:rsidRPr="00976CA1">
        <w:rPr>
          <w:rFonts w:ascii="Arial" w:eastAsia="Times New Roman" w:hAnsi="Arial" w:cs="Times New Roman"/>
          <w:szCs w:val="20"/>
          <w:lang w:val="pt-BR" w:eastAsia="es-ES"/>
        </w:rPr>
        <w:t xml:space="preserve"> de </w:t>
      </w:r>
      <w:proofErr w:type="spellStart"/>
      <w:r w:rsidRPr="00976CA1">
        <w:rPr>
          <w:rFonts w:ascii="Arial" w:eastAsia="Times New Roman" w:hAnsi="Arial" w:cs="Times New Roman"/>
          <w:szCs w:val="20"/>
          <w:lang w:val="pt-BR" w:eastAsia="es-ES"/>
        </w:rPr>
        <w:t>la</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Resolución</w:t>
      </w:r>
      <w:proofErr w:type="spellEnd"/>
      <w:r w:rsidRPr="00976CA1">
        <w:rPr>
          <w:rFonts w:ascii="Arial" w:eastAsia="Times New Roman" w:hAnsi="Arial" w:cs="Times New Roman"/>
          <w:szCs w:val="20"/>
          <w:lang w:val="pt-BR" w:eastAsia="es-ES"/>
        </w:rPr>
        <w:t xml:space="preserve"> DE- Nº 020/24</w:t>
      </w:r>
      <w:r>
        <w:rPr>
          <w:rFonts w:ascii="Arial" w:eastAsia="Times New Roman" w:hAnsi="Arial" w:cs="Times New Roman"/>
          <w:szCs w:val="20"/>
          <w:lang w:val="pt-BR" w:eastAsia="es-ES"/>
        </w:rPr>
        <w:t xml:space="preserve"> y </w:t>
      </w:r>
      <w:proofErr w:type="spellStart"/>
      <w:r>
        <w:rPr>
          <w:rFonts w:ascii="Arial" w:eastAsia="Times New Roman" w:hAnsi="Arial" w:cs="Times New Roman"/>
          <w:szCs w:val="20"/>
          <w:lang w:val="pt-BR" w:eastAsia="es-ES"/>
        </w:rPr>
        <w:t>el</w:t>
      </w:r>
      <w:proofErr w:type="spellEnd"/>
      <w:r>
        <w:rPr>
          <w:rFonts w:ascii="Arial" w:eastAsia="Times New Roman" w:hAnsi="Arial" w:cs="Times New Roman"/>
          <w:szCs w:val="20"/>
          <w:lang w:val="pt-BR" w:eastAsia="es-ES"/>
        </w:rPr>
        <w:t xml:space="preserve"> art. 1º </w:t>
      </w:r>
      <w:r>
        <w:rPr>
          <w:rFonts w:ascii="Arial" w:eastAsia="Times New Roman" w:hAnsi="Arial" w:cs="Times New Roman"/>
          <w:i/>
          <w:szCs w:val="20"/>
          <w:lang w:val="pt-BR" w:eastAsia="es-ES"/>
        </w:rPr>
        <w:t xml:space="preserve">in fine </w:t>
      </w:r>
      <w:r>
        <w:rPr>
          <w:rFonts w:ascii="Arial" w:eastAsia="Times New Roman" w:hAnsi="Arial" w:cs="Times New Roman"/>
          <w:szCs w:val="20"/>
          <w:lang w:val="pt-BR" w:eastAsia="es-ES"/>
        </w:rPr>
        <w:t xml:space="preserve">de </w:t>
      </w:r>
      <w:proofErr w:type="spellStart"/>
      <w:r>
        <w:rPr>
          <w:rFonts w:ascii="Arial" w:eastAsia="Times New Roman" w:hAnsi="Arial" w:cs="Times New Roman"/>
          <w:szCs w:val="20"/>
          <w:lang w:val="pt-BR" w:eastAsia="es-ES"/>
        </w:rPr>
        <w:t>la</w:t>
      </w:r>
      <w:proofErr w:type="spellEnd"/>
      <w:r>
        <w:rPr>
          <w:rFonts w:ascii="Arial" w:eastAsia="Times New Roman" w:hAnsi="Arial" w:cs="Times New Roman"/>
          <w:szCs w:val="20"/>
          <w:lang w:val="pt-BR" w:eastAsia="es-ES"/>
        </w:rPr>
        <w:t xml:space="preserve"> </w:t>
      </w:r>
      <w:proofErr w:type="spellStart"/>
      <w:r>
        <w:rPr>
          <w:rFonts w:ascii="Arial" w:eastAsia="Times New Roman" w:hAnsi="Arial" w:cs="Times New Roman"/>
          <w:szCs w:val="20"/>
          <w:lang w:val="pt-BR" w:eastAsia="es-ES"/>
        </w:rPr>
        <w:t>Ordenanza</w:t>
      </w:r>
      <w:proofErr w:type="spellEnd"/>
      <w:r>
        <w:rPr>
          <w:rFonts w:ascii="Arial" w:eastAsia="Times New Roman" w:hAnsi="Arial" w:cs="Times New Roman"/>
          <w:szCs w:val="20"/>
          <w:lang w:val="pt-BR" w:eastAsia="es-ES"/>
        </w:rPr>
        <w:t xml:space="preserve"> Nº 5911/2024</w:t>
      </w:r>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la</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aplicación</w:t>
      </w:r>
      <w:proofErr w:type="spellEnd"/>
      <w:r w:rsidRPr="00976CA1">
        <w:rPr>
          <w:rFonts w:ascii="Arial" w:eastAsia="Times New Roman" w:hAnsi="Arial" w:cs="Times New Roman"/>
          <w:szCs w:val="20"/>
          <w:lang w:val="pt-BR" w:eastAsia="es-ES"/>
        </w:rPr>
        <w:t xml:space="preserve"> de </w:t>
      </w:r>
      <w:proofErr w:type="spellStart"/>
      <w:r w:rsidRPr="00976CA1">
        <w:rPr>
          <w:rFonts w:ascii="Arial" w:eastAsia="Times New Roman" w:hAnsi="Arial" w:cs="Times New Roman"/>
          <w:szCs w:val="20"/>
          <w:lang w:val="pt-BR" w:eastAsia="es-ES"/>
        </w:rPr>
        <w:t>los</w:t>
      </w:r>
      <w:proofErr w:type="spellEnd"/>
      <w:r w:rsidRPr="00976CA1">
        <w:rPr>
          <w:rFonts w:ascii="Arial" w:eastAsia="Times New Roman" w:hAnsi="Arial" w:cs="Times New Roman"/>
          <w:szCs w:val="20"/>
          <w:lang w:val="pt-BR" w:eastAsia="es-ES"/>
        </w:rPr>
        <w:t xml:space="preserve"> valores que seguidamente se </w:t>
      </w:r>
      <w:proofErr w:type="spellStart"/>
      <w:r w:rsidRPr="00976CA1">
        <w:rPr>
          <w:rFonts w:ascii="Arial" w:eastAsia="Times New Roman" w:hAnsi="Arial" w:cs="Times New Roman"/>
          <w:szCs w:val="20"/>
          <w:lang w:val="pt-BR" w:eastAsia="es-ES"/>
        </w:rPr>
        <w:t>detallan</w:t>
      </w:r>
      <w:proofErr w:type="spellEnd"/>
      <w:r w:rsidRPr="00976CA1">
        <w:rPr>
          <w:rFonts w:ascii="Arial" w:eastAsia="Times New Roman" w:hAnsi="Arial" w:cs="Times New Roman"/>
          <w:szCs w:val="20"/>
          <w:lang w:val="pt-BR" w:eastAsia="es-ES"/>
        </w:rPr>
        <w:t xml:space="preserve"> para </w:t>
      </w:r>
      <w:proofErr w:type="spellStart"/>
      <w:r w:rsidRPr="00976CA1">
        <w:rPr>
          <w:rFonts w:ascii="Arial" w:eastAsia="Times New Roman" w:hAnsi="Arial" w:cs="Times New Roman"/>
          <w:szCs w:val="20"/>
          <w:lang w:val="pt-BR" w:eastAsia="es-ES"/>
        </w:rPr>
        <w:t>el</w:t>
      </w:r>
      <w:proofErr w:type="spellEnd"/>
      <w:r w:rsidRPr="00976CA1">
        <w:rPr>
          <w:rFonts w:ascii="Arial" w:eastAsia="Times New Roman" w:hAnsi="Arial" w:cs="Times New Roman"/>
          <w:szCs w:val="20"/>
          <w:lang w:val="pt-BR" w:eastAsia="es-ES"/>
        </w:rPr>
        <w:t xml:space="preserve"> pago de </w:t>
      </w:r>
      <w:proofErr w:type="spellStart"/>
      <w:r w:rsidRPr="00976CA1">
        <w:rPr>
          <w:rFonts w:ascii="Arial" w:eastAsia="Times New Roman" w:hAnsi="Arial" w:cs="Times New Roman"/>
          <w:szCs w:val="20"/>
          <w:lang w:val="pt-BR" w:eastAsia="es-ES"/>
        </w:rPr>
        <w:t>las</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cuotas</w:t>
      </w:r>
      <w:proofErr w:type="spellEnd"/>
      <w:r w:rsidRPr="00976CA1">
        <w:rPr>
          <w:rFonts w:ascii="Arial" w:eastAsia="Times New Roman" w:hAnsi="Arial" w:cs="Times New Roman"/>
          <w:szCs w:val="20"/>
          <w:lang w:val="pt-BR" w:eastAsia="es-ES"/>
        </w:rPr>
        <w:t xml:space="preserve"> de </w:t>
      </w:r>
      <w:proofErr w:type="spellStart"/>
      <w:r w:rsidRPr="00976CA1">
        <w:rPr>
          <w:rFonts w:ascii="Arial" w:eastAsia="Times New Roman" w:hAnsi="Arial" w:cs="Times New Roman"/>
          <w:szCs w:val="20"/>
          <w:lang w:val="pt-BR" w:eastAsia="es-ES"/>
        </w:rPr>
        <w:t>los</w:t>
      </w:r>
      <w:proofErr w:type="spellEnd"/>
      <w:r w:rsidRPr="00976CA1">
        <w:rPr>
          <w:rFonts w:ascii="Arial" w:eastAsia="Times New Roman" w:hAnsi="Arial" w:cs="Times New Roman"/>
          <w:szCs w:val="20"/>
          <w:lang w:val="pt-BR" w:eastAsia="es-ES"/>
        </w:rPr>
        <w:t xml:space="preserve"> lotes adquiridos a </w:t>
      </w:r>
      <w:proofErr w:type="spellStart"/>
      <w:r w:rsidRPr="00976CA1">
        <w:rPr>
          <w:rFonts w:ascii="Arial" w:eastAsia="Times New Roman" w:hAnsi="Arial" w:cs="Times New Roman"/>
          <w:szCs w:val="20"/>
          <w:lang w:val="pt-BR" w:eastAsia="es-ES"/>
        </w:rPr>
        <w:t>la</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Municipalidad</w:t>
      </w:r>
      <w:proofErr w:type="spellEnd"/>
      <w:r w:rsidRPr="00976CA1">
        <w:rPr>
          <w:rFonts w:ascii="Arial" w:eastAsia="Times New Roman" w:hAnsi="Arial" w:cs="Times New Roman"/>
          <w:szCs w:val="20"/>
          <w:lang w:val="pt-BR" w:eastAsia="es-ES"/>
        </w:rPr>
        <w:t xml:space="preserve"> de </w:t>
      </w:r>
      <w:proofErr w:type="spellStart"/>
      <w:r w:rsidRPr="00976CA1">
        <w:rPr>
          <w:rFonts w:ascii="Arial" w:eastAsia="Times New Roman" w:hAnsi="Arial" w:cs="Times New Roman"/>
          <w:szCs w:val="20"/>
          <w:lang w:val="pt-BR" w:eastAsia="es-ES"/>
        </w:rPr>
        <w:t>Venado</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Tuerto</w:t>
      </w:r>
      <w:proofErr w:type="spellEnd"/>
      <w:r w:rsidRPr="00976CA1">
        <w:rPr>
          <w:rFonts w:ascii="Arial" w:eastAsia="Times New Roman" w:hAnsi="Arial" w:cs="Times New Roman"/>
          <w:szCs w:val="20"/>
          <w:lang w:val="pt-BR" w:eastAsia="es-ES"/>
        </w:rPr>
        <w:t xml:space="preserve"> em </w:t>
      </w:r>
      <w:proofErr w:type="spellStart"/>
      <w:r w:rsidRPr="00976CA1">
        <w:rPr>
          <w:rFonts w:ascii="Arial" w:eastAsia="Times New Roman" w:hAnsi="Arial" w:cs="Times New Roman"/>
          <w:szCs w:val="20"/>
          <w:lang w:val="pt-BR" w:eastAsia="es-ES"/>
        </w:rPr>
        <w:t>virtud</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del</w:t>
      </w:r>
      <w:proofErr w:type="spellEnd"/>
      <w:r w:rsidRPr="00976CA1">
        <w:rPr>
          <w:rFonts w:ascii="Arial" w:eastAsia="Times New Roman" w:hAnsi="Arial" w:cs="Times New Roman"/>
          <w:szCs w:val="20"/>
          <w:lang w:val="pt-BR" w:eastAsia="es-ES"/>
        </w:rPr>
        <w:t xml:space="preserve"> Programa </w:t>
      </w:r>
      <w:proofErr w:type="spellStart"/>
      <w:r w:rsidRPr="00976CA1">
        <w:rPr>
          <w:rFonts w:ascii="Arial" w:eastAsia="Times New Roman" w:hAnsi="Arial" w:cs="Times New Roman"/>
          <w:szCs w:val="20"/>
          <w:lang w:val="pt-BR" w:eastAsia="es-ES"/>
        </w:rPr>
        <w:t>Nuestro</w:t>
      </w:r>
      <w:proofErr w:type="spellEnd"/>
      <w:r w:rsidRPr="00976CA1">
        <w:rPr>
          <w:rFonts w:ascii="Arial" w:eastAsia="Times New Roman" w:hAnsi="Arial" w:cs="Times New Roman"/>
          <w:szCs w:val="20"/>
          <w:lang w:val="pt-BR" w:eastAsia="es-ES"/>
        </w:rPr>
        <w:t xml:space="preserve"> Terreno </w:t>
      </w:r>
      <w:proofErr w:type="spellStart"/>
      <w:r w:rsidRPr="00976CA1">
        <w:rPr>
          <w:rFonts w:ascii="Arial" w:eastAsia="Times New Roman" w:hAnsi="Arial" w:cs="Times New Roman"/>
          <w:szCs w:val="20"/>
          <w:lang w:val="pt-BR" w:eastAsia="es-ES"/>
        </w:rPr>
        <w:t>Modalidad</w:t>
      </w:r>
      <w:proofErr w:type="spellEnd"/>
      <w:r>
        <w:rPr>
          <w:rFonts w:ascii="Arial" w:eastAsia="Times New Roman" w:hAnsi="Arial" w:cs="Times New Roman"/>
          <w:szCs w:val="20"/>
          <w:lang w:val="pt-BR" w:eastAsia="es-ES"/>
        </w:rPr>
        <w:t xml:space="preserve"> </w:t>
      </w:r>
      <w:r w:rsidRPr="00976CA1">
        <w:rPr>
          <w:rFonts w:ascii="Arial" w:eastAsia="Times New Roman" w:hAnsi="Arial" w:cs="Times New Roman"/>
          <w:szCs w:val="20"/>
          <w:lang w:val="pt-BR" w:eastAsia="es-ES"/>
        </w:rPr>
        <w:t>I</w:t>
      </w:r>
      <w:r>
        <w:rPr>
          <w:rFonts w:ascii="Arial" w:eastAsia="Times New Roman" w:hAnsi="Arial" w:cs="Times New Roman"/>
          <w:szCs w:val="20"/>
          <w:lang w:val="pt-BR" w:eastAsia="es-ES"/>
        </w:rPr>
        <w:t>V</w:t>
      </w:r>
      <w:r w:rsidRPr="00976CA1">
        <w:rPr>
          <w:rFonts w:ascii="Arial" w:eastAsia="Times New Roman" w:hAnsi="Arial" w:cs="Times New Roman"/>
          <w:szCs w:val="20"/>
          <w:lang w:val="pt-BR" w:eastAsia="es-ES"/>
        </w:rPr>
        <w:t xml:space="preserve">, regulados por </w:t>
      </w:r>
      <w:proofErr w:type="spellStart"/>
      <w:r w:rsidRPr="00976CA1">
        <w:rPr>
          <w:rFonts w:ascii="Arial" w:eastAsia="Times New Roman" w:hAnsi="Arial" w:cs="Times New Roman"/>
          <w:szCs w:val="20"/>
          <w:lang w:val="pt-BR" w:eastAsia="es-ES"/>
        </w:rPr>
        <w:t>las</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Ordenanzas</w:t>
      </w:r>
      <w:proofErr w:type="spellEnd"/>
      <w:r w:rsidRPr="00976CA1">
        <w:rPr>
          <w:rFonts w:ascii="Arial" w:eastAsia="Times New Roman" w:hAnsi="Arial" w:cs="Times New Roman"/>
          <w:szCs w:val="20"/>
          <w:lang w:val="pt-BR" w:eastAsia="es-ES"/>
        </w:rPr>
        <w:t xml:space="preserve"> Nº 5269/2020, </w:t>
      </w:r>
      <w:r>
        <w:rPr>
          <w:rFonts w:ascii="Arial" w:eastAsia="Times New Roman" w:hAnsi="Arial" w:cs="Times New Roman"/>
          <w:szCs w:val="20"/>
          <w:lang w:val="pt-BR" w:eastAsia="es-ES"/>
        </w:rPr>
        <w:t>sus complementarias y modificatorias</w:t>
      </w:r>
      <w:r w:rsidRPr="00976CA1">
        <w:rPr>
          <w:rFonts w:ascii="Arial" w:eastAsia="Times New Roman" w:hAnsi="Arial" w:cs="Times New Roman"/>
          <w:szCs w:val="20"/>
          <w:lang w:val="pt-BR" w:eastAsia="es-ES"/>
        </w:rPr>
        <w:t>, a saber:</w:t>
      </w:r>
    </w:p>
    <w:p w:rsidR="00690456" w:rsidRPr="00976CA1" w:rsidRDefault="00690456" w:rsidP="00690456">
      <w:pPr>
        <w:numPr>
          <w:ilvl w:val="0"/>
          <w:numId w:val="2"/>
        </w:numPr>
        <w:tabs>
          <w:tab w:val="left" w:pos="0"/>
        </w:tabs>
        <w:spacing w:after="0" w:line="360" w:lineRule="auto"/>
        <w:contextualSpacing/>
        <w:jc w:val="both"/>
        <w:rPr>
          <w:rFonts w:ascii="Arial" w:eastAsia="Times New Roman" w:hAnsi="Arial" w:cs="Times New Roman"/>
          <w:szCs w:val="20"/>
          <w:lang w:val="pt-BR" w:eastAsia="es-ES"/>
        </w:rPr>
      </w:pPr>
      <w:r>
        <w:rPr>
          <w:rFonts w:ascii="Arial" w:eastAsia="Times New Roman" w:hAnsi="Arial" w:cs="Times New Roman"/>
          <w:szCs w:val="20"/>
          <w:lang w:val="pt-BR" w:eastAsia="es-ES"/>
        </w:rPr>
        <w:t>4to</w:t>
      </w:r>
      <w:r w:rsidRPr="00976CA1">
        <w:rPr>
          <w:rFonts w:ascii="Arial" w:eastAsia="Times New Roman" w:hAnsi="Arial" w:cs="Times New Roman"/>
          <w:szCs w:val="20"/>
          <w:lang w:val="pt-BR" w:eastAsia="es-ES"/>
        </w:rPr>
        <w:t>.</w:t>
      </w:r>
      <w:r>
        <w:rPr>
          <w:rFonts w:ascii="Arial" w:eastAsia="Times New Roman" w:hAnsi="Arial" w:cs="Times New Roman"/>
          <w:szCs w:val="20"/>
          <w:lang w:val="pt-BR" w:eastAsia="es-ES"/>
        </w:rPr>
        <w:t xml:space="preserve"> </w:t>
      </w:r>
      <w:r w:rsidRPr="00976CA1">
        <w:rPr>
          <w:rFonts w:ascii="Arial" w:eastAsia="Times New Roman" w:hAnsi="Arial" w:cs="Times New Roman"/>
          <w:szCs w:val="20"/>
          <w:lang w:val="pt-BR" w:eastAsia="es-ES"/>
        </w:rPr>
        <w:t>bimestre (01/0</w:t>
      </w:r>
      <w:r>
        <w:rPr>
          <w:rFonts w:ascii="Arial" w:eastAsia="Times New Roman" w:hAnsi="Arial" w:cs="Times New Roman"/>
          <w:szCs w:val="20"/>
          <w:lang w:val="pt-BR" w:eastAsia="es-ES"/>
        </w:rPr>
        <w:t>7</w:t>
      </w:r>
      <w:r w:rsidRPr="00976CA1">
        <w:rPr>
          <w:rFonts w:ascii="Arial" w:eastAsia="Times New Roman" w:hAnsi="Arial" w:cs="Times New Roman"/>
          <w:szCs w:val="20"/>
          <w:lang w:val="pt-BR" w:eastAsia="es-ES"/>
        </w:rPr>
        <w:t xml:space="preserve">/25 al </w:t>
      </w:r>
      <w:r>
        <w:rPr>
          <w:rFonts w:ascii="Arial" w:eastAsia="Times New Roman" w:hAnsi="Arial" w:cs="Times New Roman"/>
          <w:szCs w:val="20"/>
          <w:lang w:val="pt-BR" w:eastAsia="es-ES"/>
        </w:rPr>
        <w:t>31</w:t>
      </w:r>
      <w:r w:rsidRPr="00976CA1">
        <w:rPr>
          <w:rFonts w:ascii="Arial" w:eastAsia="Times New Roman" w:hAnsi="Arial" w:cs="Times New Roman"/>
          <w:szCs w:val="20"/>
          <w:lang w:val="pt-BR" w:eastAsia="es-ES"/>
        </w:rPr>
        <w:t>/0</w:t>
      </w:r>
      <w:r>
        <w:rPr>
          <w:rFonts w:ascii="Arial" w:eastAsia="Times New Roman" w:hAnsi="Arial" w:cs="Times New Roman"/>
          <w:szCs w:val="20"/>
          <w:lang w:val="pt-BR" w:eastAsia="es-ES"/>
        </w:rPr>
        <w:t>8</w:t>
      </w:r>
      <w:r w:rsidRPr="00976CA1">
        <w:rPr>
          <w:rFonts w:ascii="Arial" w:eastAsia="Times New Roman" w:hAnsi="Arial" w:cs="Times New Roman"/>
          <w:szCs w:val="20"/>
          <w:lang w:val="pt-BR" w:eastAsia="es-ES"/>
        </w:rPr>
        <w:t xml:space="preserve">/25): $ 250,00 (pesos </w:t>
      </w:r>
      <w:proofErr w:type="spellStart"/>
      <w:r w:rsidRPr="00976CA1">
        <w:rPr>
          <w:rFonts w:ascii="Arial" w:eastAsia="Times New Roman" w:hAnsi="Arial" w:cs="Times New Roman"/>
          <w:szCs w:val="20"/>
          <w:lang w:val="pt-BR" w:eastAsia="es-ES"/>
        </w:rPr>
        <w:t>doscientos</w:t>
      </w:r>
      <w:proofErr w:type="spellEnd"/>
      <w:r w:rsidRPr="00976CA1">
        <w:rPr>
          <w:rFonts w:ascii="Arial" w:eastAsia="Times New Roman" w:hAnsi="Arial" w:cs="Times New Roman"/>
          <w:szCs w:val="20"/>
          <w:lang w:val="pt-BR" w:eastAsia="es-ES"/>
        </w:rPr>
        <w:t xml:space="preserve"> </w:t>
      </w:r>
      <w:proofErr w:type="spellStart"/>
      <w:r w:rsidRPr="00976CA1">
        <w:rPr>
          <w:rFonts w:ascii="Arial" w:eastAsia="Times New Roman" w:hAnsi="Arial" w:cs="Times New Roman"/>
          <w:szCs w:val="20"/>
          <w:lang w:val="pt-BR" w:eastAsia="es-ES"/>
        </w:rPr>
        <w:t>cincuenta</w:t>
      </w:r>
      <w:proofErr w:type="spellEnd"/>
      <w:r w:rsidRPr="00976CA1">
        <w:rPr>
          <w:rFonts w:ascii="Arial" w:eastAsia="Times New Roman" w:hAnsi="Arial" w:cs="Times New Roman"/>
          <w:szCs w:val="20"/>
          <w:lang w:val="pt-BR" w:eastAsia="es-ES"/>
        </w:rPr>
        <w:t>);</w:t>
      </w:r>
    </w:p>
    <w:p w:rsidR="00690456" w:rsidRPr="00976CA1" w:rsidRDefault="00690456" w:rsidP="00690456">
      <w:pPr>
        <w:numPr>
          <w:ilvl w:val="0"/>
          <w:numId w:val="2"/>
        </w:numPr>
        <w:tabs>
          <w:tab w:val="left" w:pos="0"/>
        </w:tabs>
        <w:spacing w:after="0" w:line="360" w:lineRule="auto"/>
        <w:contextualSpacing/>
        <w:jc w:val="both"/>
        <w:rPr>
          <w:rFonts w:ascii="Arial" w:eastAsia="Times New Roman" w:hAnsi="Arial" w:cs="Times New Roman"/>
          <w:szCs w:val="20"/>
          <w:lang w:val="pt-BR" w:eastAsia="es-ES"/>
        </w:rPr>
      </w:pPr>
      <w:r>
        <w:rPr>
          <w:rFonts w:ascii="Arial" w:eastAsia="Times New Roman" w:hAnsi="Arial" w:cs="Times New Roman"/>
          <w:szCs w:val="20"/>
          <w:lang w:val="pt-BR" w:eastAsia="es-ES"/>
        </w:rPr>
        <w:t>5to</w:t>
      </w:r>
      <w:r w:rsidRPr="00976CA1">
        <w:rPr>
          <w:rFonts w:ascii="Arial" w:eastAsia="Times New Roman" w:hAnsi="Arial" w:cs="Times New Roman"/>
          <w:szCs w:val="20"/>
          <w:lang w:val="pt-BR" w:eastAsia="es-ES"/>
        </w:rPr>
        <w:t>.bimestre (01/0</w:t>
      </w:r>
      <w:r>
        <w:rPr>
          <w:rFonts w:ascii="Arial" w:eastAsia="Times New Roman" w:hAnsi="Arial" w:cs="Times New Roman"/>
          <w:szCs w:val="20"/>
          <w:lang w:val="pt-BR" w:eastAsia="es-ES"/>
        </w:rPr>
        <w:t>9</w:t>
      </w:r>
      <w:r w:rsidRPr="00976CA1">
        <w:rPr>
          <w:rFonts w:ascii="Arial" w:eastAsia="Times New Roman" w:hAnsi="Arial" w:cs="Times New Roman"/>
          <w:szCs w:val="20"/>
          <w:lang w:val="pt-BR" w:eastAsia="es-ES"/>
        </w:rPr>
        <w:t>/25 al 3</w:t>
      </w:r>
      <w:r>
        <w:rPr>
          <w:rFonts w:ascii="Arial" w:eastAsia="Times New Roman" w:hAnsi="Arial" w:cs="Times New Roman"/>
          <w:szCs w:val="20"/>
          <w:lang w:val="pt-BR" w:eastAsia="es-ES"/>
        </w:rPr>
        <w:t>1</w:t>
      </w:r>
      <w:r w:rsidRPr="00976CA1">
        <w:rPr>
          <w:rFonts w:ascii="Arial" w:eastAsia="Times New Roman" w:hAnsi="Arial" w:cs="Times New Roman"/>
          <w:szCs w:val="20"/>
          <w:lang w:val="pt-BR" w:eastAsia="es-ES"/>
        </w:rPr>
        <w:t>/</w:t>
      </w:r>
      <w:r>
        <w:rPr>
          <w:rFonts w:ascii="Arial" w:eastAsia="Times New Roman" w:hAnsi="Arial" w:cs="Times New Roman"/>
          <w:szCs w:val="20"/>
          <w:lang w:val="pt-BR" w:eastAsia="es-ES"/>
        </w:rPr>
        <w:t>1</w:t>
      </w:r>
      <w:r w:rsidRPr="00976CA1">
        <w:rPr>
          <w:rFonts w:ascii="Arial" w:eastAsia="Times New Roman" w:hAnsi="Arial" w:cs="Times New Roman"/>
          <w:szCs w:val="20"/>
          <w:lang w:val="pt-BR" w:eastAsia="es-ES"/>
        </w:rPr>
        <w:t>0/25): $ 3</w:t>
      </w:r>
      <w:r>
        <w:rPr>
          <w:rFonts w:ascii="Arial" w:eastAsia="Times New Roman" w:hAnsi="Arial" w:cs="Times New Roman"/>
          <w:szCs w:val="20"/>
          <w:lang w:val="pt-BR" w:eastAsia="es-ES"/>
        </w:rPr>
        <w:t>5</w:t>
      </w:r>
      <w:r w:rsidRPr="00976CA1">
        <w:rPr>
          <w:rFonts w:ascii="Arial" w:eastAsia="Times New Roman" w:hAnsi="Arial" w:cs="Times New Roman"/>
          <w:szCs w:val="20"/>
          <w:lang w:val="pt-BR" w:eastAsia="es-ES"/>
        </w:rPr>
        <w:t xml:space="preserve">0,00 (pesos </w:t>
      </w:r>
      <w:proofErr w:type="spellStart"/>
      <w:r w:rsidRPr="00976CA1">
        <w:rPr>
          <w:rFonts w:ascii="Arial" w:eastAsia="Times New Roman" w:hAnsi="Arial" w:cs="Times New Roman"/>
          <w:szCs w:val="20"/>
          <w:lang w:val="pt-BR" w:eastAsia="es-ES"/>
        </w:rPr>
        <w:t>trescientos</w:t>
      </w:r>
      <w:proofErr w:type="spellEnd"/>
      <w:r>
        <w:rPr>
          <w:rFonts w:ascii="Arial" w:eastAsia="Times New Roman" w:hAnsi="Arial" w:cs="Times New Roman"/>
          <w:szCs w:val="20"/>
          <w:lang w:val="pt-BR" w:eastAsia="es-ES"/>
        </w:rPr>
        <w:t xml:space="preserve"> </w:t>
      </w:r>
      <w:proofErr w:type="spellStart"/>
      <w:r>
        <w:rPr>
          <w:rFonts w:ascii="Arial" w:eastAsia="Times New Roman" w:hAnsi="Arial" w:cs="Times New Roman"/>
          <w:szCs w:val="20"/>
          <w:lang w:val="pt-BR" w:eastAsia="es-ES"/>
        </w:rPr>
        <w:t>cincuenta</w:t>
      </w:r>
      <w:proofErr w:type="spellEnd"/>
      <w:r w:rsidRPr="00976CA1">
        <w:rPr>
          <w:rFonts w:ascii="Arial" w:eastAsia="Times New Roman" w:hAnsi="Arial" w:cs="Times New Roman"/>
          <w:szCs w:val="20"/>
          <w:lang w:val="pt-BR" w:eastAsia="es-ES"/>
        </w:rPr>
        <w:t xml:space="preserve">); </w:t>
      </w:r>
    </w:p>
    <w:p w:rsidR="00690456" w:rsidRPr="00976CA1" w:rsidRDefault="00690456" w:rsidP="00690456">
      <w:pPr>
        <w:numPr>
          <w:ilvl w:val="0"/>
          <w:numId w:val="2"/>
        </w:numPr>
        <w:tabs>
          <w:tab w:val="left" w:pos="0"/>
        </w:tabs>
        <w:spacing w:after="0" w:line="360" w:lineRule="auto"/>
        <w:contextualSpacing/>
        <w:jc w:val="both"/>
        <w:rPr>
          <w:rFonts w:ascii="Arial" w:eastAsia="Times New Roman" w:hAnsi="Arial" w:cs="Times New Roman"/>
          <w:szCs w:val="20"/>
          <w:lang w:val="pt-BR" w:eastAsia="es-ES"/>
        </w:rPr>
      </w:pPr>
      <w:r>
        <w:rPr>
          <w:rFonts w:ascii="Arial" w:eastAsia="Times New Roman" w:hAnsi="Arial" w:cs="Times New Roman"/>
          <w:szCs w:val="20"/>
          <w:lang w:val="pt-BR" w:eastAsia="es-ES"/>
        </w:rPr>
        <w:t>6to</w:t>
      </w:r>
      <w:r w:rsidRPr="00976CA1">
        <w:rPr>
          <w:rFonts w:ascii="Arial" w:eastAsia="Times New Roman" w:hAnsi="Arial" w:cs="Times New Roman"/>
          <w:szCs w:val="20"/>
          <w:lang w:val="pt-BR" w:eastAsia="es-ES"/>
        </w:rPr>
        <w:t>. bimestre (01/</w:t>
      </w:r>
      <w:r>
        <w:rPr>
          <w:rFonts w:ascii="Arial" w:eastAsia="Times New Roman" w:hAnsi="Arial" w:cs="Times New Roman"/>
          <w:szCs w:val="20"/>
          <w:lang w:val="pt-BR" w:eastAsia="es-ES"/>
        </w:rPr>
        <w:t>11</w:t>
      </w:r>
      <w:r w:rsidRPr="00976CA1">
        <w:rPr>
          <w:rFonts w:ascii="Arial" w:eastAsia="Times New Roman" w:hAnsi="Arial" w:cs="Times New Roman"/>
          <w:szCs w:val="20"/>
          <w:lang w:val="pt-BR" w:eastAsia="es-ES"/>
        </w:rPr>
        <w:t>/25 al 3</w:t>
      </w:r>
      <w:r>
        <w:rPr>
          <w:rFonts w:ascii="Arial" w:eastAsia="Times New Roman" w:hAnsi="Arial" w:cs="Times New Roman"/>
          <w:szCs w:val="20"/>
          <w:lang w:val="pt-BR" w:eastAsia="es-ES"/>
        </w:rPr>
        <w:t>1</w:t>
      </w:r>
      <w:r w:rsidRPr="00976CA1">
        <w:rPr>
          <w:rFonts w:ascii="Arial" w:eastAsia="Times New Roman" w:hAnsi="Arial" w:cs="Times New Roman"/>
          <w:szCs w:val="20"/>
          <w:lang w:val="pt-BR" w:eastAsia="es-ES"/>
        </w:rPr>
        <w:t>/</w:t>
      </w:r>
      <w:r>
        <w:rPr>
          <w:rFonts w:ascii="Arial" w:eastAsia="Times New Roman" w:hAnsi="Arial" w:cs="Times New Roman"/>
          <w:szCs w:val="20"/>
          <w:lang w:val="pt-BR" w:eastAsia="es-ES"/>
        </w:rPr>
        <w:t>12</w:t>
      </w:r>
      <w:r w:rsidRPr="00976CA1">
        <w:rPr>
          <w:rFonts w:ascii="Arial" w:eastAsia="Times New Roman" w:hAnsi="Arial" w:cs="Times New Roman"/>
          <w:szCs w:val="20"/>
          <w:lang w:val="pt-BR" w:eastAsia="es-ES"/>
        </w:rPr>
        <w:t xml:space="preserve">/25): $ </w:t>
      </w:r>
      <w:r>
        <w:rPr>
          <w:rFonts w:ascii="Arial" w:eastAsia="Times New Roman" w:hAnsi="Arial" w:cs="Times New Roman"/>
          <w:szCs w:val="20"/>
          <w:lang w:val="pt-BR" w:eastAsia="es-ES"/>
        </w:rPr>
        <w:t>40</w:t>
      </w:r>
      <w:r w:rsidRPr="00976CA1">
        <w:rPr>
          <w:rFonts w:ascii="Arial" w:eastAsia="Times New Roman" w:hAnsi="Arial" w:cs="Times New Roman"/>
          <w:szCs w:val="20"/>
          <w:lang w:val="pt-BR" w:eastAsia="es-ES"/>
        </w:rPr>
        <w:t xml:space="preserve">0,00 (pesos </w:t>
      </w:r>
      <w:proofErr w:type="spellStart"/>
      <w:r>
        <w:rPr>
          <w:rFonts w:ascii="Arial" w:eastAsia="Times New Roman" w:hAnsi="Arial" w:cs="Times New Roman"/>
          <w:szCs w:val="20"/>
          <w:lang w:val="pt-BR" w:eastAsia="es-ES"/>
        </w:rPr>
        <w:t>cuatro</w:t>
      </w:r>
      <w:r w:rsidRPr="00976CA1">
        <w:rPr>
          <w:rFonts w:ascii="Arial" w:eastAsia="Times New Roman" w:hAnsi="Arial" w:cs="Times New Roman"/>
          <w:szCs w:val="20"/>
          <w:lang w:val="pt-BR" w:eastAsia="es-ES"/>
        </w:rPr>
        <w:t>cientos</w:t>
      </w:r>
      <w:proofErr w:type="spellEnd"/>
      <w:r w:rsidRPr="00976CA1">
        <w:rPr>
          <w:rFonts w:ascii="Arial" w:eastAsia="Times New Roman" w:hAnsi="Arial" w:cs="Times New Roman"/>
          <w:szCs w:val="20"/>
          <w:lang w:val="pt-BR" w:eastAsia="es-ES"/>
        </w:rPr>
        <w:t>).</w:t>
      </w:r>
    </w:p>
    <w:p w:rsidR="00690456" w:rsidRDefault="00690456" w:rsidP="00690456">
      <w:pPr>
        <w:spacing w:after="0" w:line="336" w:lineRule="auto"/>
        <w:ind w:left="993" w:hanging="993"/>
        <w:jc w:val="both"/>
        <w:rPr>
          <w:rFonts w:ascii="Arial" w:eastAsia="Times New Roman" w:hAnsi="Arial" w:cs="Times New Roman"/>
          <w:b/>
          <w:i/>
          <w:szCs w:val="20"/>
          <w:lang w:val="es-ES" w:eastAsia="es-ES"/>
        </w:rPr>
      </w:pPr>
    </w:p>
    <w:p w:rsidR="00690456" w:rsidRDefault="00690456" w:rsidP="00690456">
      <w:pPr>
        <w:spacing w:after="0" w:line="336" w:lineRule="auto"/>
        <w:ind w:left="993" w:hanging="993"/>
        <w:jc w:val="both"/>
        <w:rPr>
          <w:rFonts w:ascii="Arial" w:eastAsia="Times New Roman" w:hAnsi="Arial" w:cs="Times New Roman"/>
          <w:szCs w:val="20"/>
          <w:lang w:val="es-ES" w:eastAsia="es-ES"/>
        </w:rPr>
      </w:pPr>
      <w:r w:rsidRPr="00D732AC">
        <w:rPr>
          <w:rFonts w:ascii="Arial" w:eastAsia="Times New Roman" w:hAnsi="Arial" w:cs="Times New Roman"/>
          <w:b/>
          <w:i/>
          <w:szCs w:val="20"/>
          <w:lang w:val="es-ES" w:eastAsia="es-ES"/>
        </w:rPr>
        <w:t xml:space="preserve">Art. 2º.- </w:t>
      </w:r>
      <w:r>
        <w:rPr>
          <w:rFonts w:ascii="Arial" w:eastAsia="Times New Roman" w:hAnsi="Arial" w:cs="Times New Roman"/>
          <w:b/>
          <w:i/>
          <w:szCs w:val="20"/>
          <w:lang w:val="es-ES" w:eastAsia="es-ES"/>
        </w:rPr>
        <w:t xml:space="preserve">  </w:t>
      </w:r>
      <w:r>
        <w:rPr>
          <w:rFonts w:ascii="Arial" w:eastAsia="Times New Roman" w:hAnsi="Arial" w:cs="Times New Roman"/>
          <w:szCs w:val="20"/>
          <w:lang w:val="es-ES" w:eastAsia="es-ES"/>
        </w:rPr>
        <w:t>Establécese que los beneficiarios del Programa Nuestro Terreno IV podrán optar por ampliar el plazo de pago hasta la modalidad de 60 (sesenta) cuotas, en cuyo caso deberán suscribir las correspondientes Adendas a los Boletos de Compraventa firmados oportunamente.</w:t>
      </w:r>
    </w:p>
    <w:p w:rsidR="00690456" w:rsidRPr="003246DE" w:rsidRDefault="00690456" w:rsidP="00690456">
      <w:pPr>
        <w:spacing w:after="0" w:line="336" w:lineRule="auto"/>
        <w:ind w:left="993" w:hanging="993"/>
        <w:jc w:val="both"/>
        <w:rPr>
          <w:rFonts w:ascii="Arial" w:eastAsia="Times New Roman" w:hAnsi="Arial" w:cs="Times New Roman"/>
          <w:szCs w:val="20"/>
          <w:lang w:val="es-ES" w:eastAsia="es-ES"/>
        </w:rPr>
      </w:pPr>
    </w:p>
    <w:p w:rsidR="00690456" w:rsidRPr="00E82420" w:rsidRDefault="00690456" w:rsidP="00690456">
      <w:pPr>
        <w:spacing w:after="0" w:line="336" w:lineRule="auto"/>
        <w:ind w:left="993" w:hanging="993"/>
        <w:jc w:val="both"/>
        <w:rPr>
          <w:rFonts w:ascii="Arial" w:eastAsia="Times New Roman" w:hAnsi="Arial" w:cs="Times New Roman"/>
          <w:szCs w:val="20"/>
          <w:lang w:val="es-ES" w:eastAsia="es-ES"/>
        </w:rPr>
      </w:pPr>
      <w:r>
        <w:rPr>
          <w:rFonts w:ascii="Arial" w:eastAsia="Times New Roman" w:hAnsi="Arial" w:cs="Times New Roman"/>
          <w:b/>
          <w:i/>
          <w:szCs w:val="20"/>
          <w:lang w:val="es-ES" w:eastAsia="es-ES"/>
        </w:rPr>
        <w:t xml:space="preserve">Art. 3º.-   </w:t>
      </w:r>
      <w:r>
        <w:rPr>
          <w:rFonts w:ascii="Arial" w:eastAsia="Times New Roman" w:hAnsi="Arial" w:cs="Times New Roman"/>
          <w:szCs w:val="20"/>
          <w:lang w:val="es-ES" w:eastAsia="es-ES"/>
        </w:rPr>
        <w:t>Remítase copia del presente al Concejo Municipal para su ratificación.</w:t>
      </w:r>
    </w:p>
    <w:p w:rsidR="00690456" w:rsidRDefault="00690456" w:rsidP="00690456">
      <w:pPr>
        <w:spacing w:after="0" w:line="336" w:lineRule="auto"/>
        <w:ind w:left="993" w:hanging="993"/>
        <w:jc w:val="both"/>
        <w:rPr>
          <w:rFonts w:ascii="Arial" w:eastAsia="Times New Roman" w:hAnsi="Arial" w:cs="Times New Roman"/>
          <w:b/>
          <w:i/>
          <w:szCs w:val="20"/>
          <w:lang w:val="es-ES" w:eastAsia="es-ES"/>
        </w:rPr>
      </w:pPr>
    </w:p>
    <w:p w:rsidR="00690456" w:rsidRPr="00D732AC" w:rsidRDefault="00690456" w:rsidP="00690456">
      <w:pPr>
        <w:spacing w:after="0" w:line="360" w:lineRule="auto"/>
        <w:ind w:left="993" w:hanging="993"/>
        <w:jc w:val="both"/>
        <w:rPr>
          <w:rFonts w:ascii="Arial" w:hAnsi="Arial" w:cs="Arial"/>
        </w:rPr>
      </w:pPr>
      <w:r>
        <w:rPr>
          <w:rFonts w:ascii="Arial" w:eastAsia="Times New Roman" w:hAnsi="Arial" w:cs="Times New Roman"/>
          <w:b/>
          <w:i/>
          <w:szCs w:val="20"/>
          <w:lang w:val="es-ES" w:eastAsia="es-ES"/>
        </w:rPr>
        <w:t xml:space="preserve">Art. 4º.- </w:t>
      </w:r>
      <w:r w:rsidRPr="00D732AC">
        <w:rPr>
          <w:rFonts w:ascii="Arial" w:eastAsia="Times New Roman" w:hAnsi="Arial" w:cs="Times New Roman"/>
          <w:szCs w:val="20"/>
          <w:lang w:val="es-ES" w:eastAsia="es-ES"/>
        </w:rPr>
        <w:t xml:space="preserve">Regístrese, comuníquese, entréguense copias a la Secretaría de Desarrollo Económico y a la Dirección de </w:t>
      </w:r>
      <w:r>
        <w:rPr>
          <w:rFonts w:ascii="Arial" w:eastAsia="Times New Roman" w:hAnsi="Arial" w:cs="Times New Roman"/>
          <w:szCs w:val="20"/>
          <w:lang w:val="es-ES" w:eastAsia="es-ES"/>
        </w:rPr>
        <w:t>Tierra y Hábitat</w:t>
      </w:r>
      <w:r w:rsidRPr="00D732AC">
        <w:rPr>
          <w:rFonts w:ascii="Arial" w:eastAsia="Times New Roman" w:hAnsi="Arial" w:cs="Times New Roman"/>
          <w:szCs w:val="20"/>
          <w:lang w:val="es-ES" w:eastAsia="es-ES"/>
        </w:rPr>
        <w:t>, dese al Boletín Oficial y archívese.</w:t>
      </w:r>
    </w:p>
    <w:p w:rsidR="00690456" w:rsidRPr="00D732AC" w:rsidRDefault="00690456" w:rsidP="00690456">
      <w:pPr>
        <w:spacing w:after="0" w:line="360" w:lineRule="auto"/>
        <w:jc w:val="both"/>
        <w:rPr>
          <w:rFonts w:ascii="Arial" w:eastAsia="Times New Roman" w:hAnsi="Arial" w:cs="Times New Roman"/>
          <w:szCs w:val="20"/>
          <w:lang w:val="es-ES_tradnl" w:eastAsia="es-ES"/>
        </w:rPr>
      </w:pPr>
      <w:r w:rsidRPr="00D732AC">
        <w:rPr>
          <w:rFonts w:ascii="Arial" w:eastAsia="Times New Roman" w:hAnsi="Arial" w:cs="Times New Roman"/>
          <w:szCs w:val="20"/>
          <w:lang w:val="es-ES_tradnl" w:eastAsia="es-ES"/>
        </w:rPr>
        <w:t xml:space="preserve"> </w:t>
      </w:r>
    </w:p>
    <w:p w:rsidR="00690456" w:rsidRPr="00D732AC" w:rsidRDefault="00690456" w:rsidP="00690456">
      <w:pPr>
        <w:spacing w:after="0" w:line="360" w:lineRule="auto"/>
        <w:jc w:val="both"/>
      </w:pPr>
      <w:r w:rsidRPr="00D732AC">
        <w:rPr>
          <w:rFonts w:ascii="Arial" w:eastAsia="Times New Roman" w:hAnsi="Arial" w:cs="Times New Roman"/>
          <w:szCs w:val="20"/>
          <w:lang w:val="es-ES_tradnl" w:eastAsia="es-ES"/>
        </w:rPr>
        <w:t xml:space="preserve">            Dado en el Despacho Oficial de la Intendencia Municipal de la ciudad de Venado Tuerto, a</w:t>
      </w:r>
      <w:r>
        <w:rPr>
          <w:rFonts w:ascii="Arial" w:eastAsia="Times New Roman" w:hAnsi="Arial" w:cs="Times New Roman"/>
          <w:szCs w:val="20"/>
          <w:lang w:val="es-ES_tradnl" w:eastAsia="es-ES"/>
        </w:rPr>
        <w:t xml:space="preserve"> </w:t>
      </w:r>
      <w:r w:rsidRPr="00D732AC">
        <w:rPr>
          <w:rFonts w:ascii="Arial" w:eastAsia="Times New Roman" w:hAnsi="Arial" w:cs="Times New Roman"/>
          <w:szCs w:val="20"/>
          <w:lang w:val="es-ES_tradnl" w:eastAsia="es-ES"/>
        </w:rPr>
        <w:t>l</w:t>
      </w:r>
      <w:r>
        <w:rPr>
          <w:rFonts w:ascii="Arial" w:eastAsia="Times New Roman" w:hAnsi="Arial" w:cs="Times New Roman"/>
          <w:szCs w:val="20"/>
          <w:lang w:val="es-ES_tradnl" w:eastAsia="es-ES"/>
        </w:rPr>
        <w:t>os veintisiete días del mes de junio del año dos mil veinticinco.</w:t>
      </w:r>
    </w:p>
    <w:p w:rsidR="00690456" w:rsidRPr="005E7306" w:rsidRDefault="005E7306" w:rsidP="005E7306">
      <w:pPr>
        <w:spacing w:after="0" w:line="360" w:lineRule="auto"/>
        <w:jc w:val="both"/>
        <w:rPr>
          <w:rFonts w:ascii="Arial" w:hAnsi="Arial" w:cs="Arial"/>
        </w:rPr>
      </w:pPr>
      <w:r>
        <w:rPr>
          <w:rFonts w:ascii="Arial" w:hAnsi="Arial" w:cs="Arial"/>
        </w:rPr>
        <w:t>FDO: Dr. S. Leonel Chiarella, Intendente Municipal; Dr. Mariano A. De Mattia, Secretario de Gobierno; Ing. Camila Vicente, Secretaria de Desarrollo Productivo.</w:t>
      </w:r>
    </w:p>
    <w:p w:rsidR="0062217D" w:rsidRPr="0016043C" w:rsidRDefault="00054F9F" w:rsidP="005E7306">
      <w:pPr>
        <w:tabs>
          <w:tab w:val="left" w:pos="2910"/>
        </w:tabs>
        <w:spacing w:after="0" w:line="360" w:lineRule="auto"/>
        <w:jc w:val="both"/>
        <w:rPr>
          <w:rFonts w:ascii="Arial" w:hAnsi="Arial" w:cs="Arial"/>
          <w:kern w:val="2"/>
          <w14:ligatures w14:val="standardContextual"/>
        </w:rPr>
      </w:pPr>
      <w:r w:rsidRPr="0016043C">
        <w:rPr>
          <w:rFonts w:ascii="Arial" w:eastAsia="Times New Roman" w:hAnsi="Arial" w:cs="Times New Roman"/>
          <w:b/>
          <w:i/>
          <w:sz w:val="20"/>
          <w:szCs w:val="20"/>
          <w:lang w:eastAsia="es-ES"/>
        </w:rPr>
        <w:t xml:space="preserve">                            </w:t>
      </w:r>
      <w:r w:rsidRPr="0016043C">
        <w:rPr>
          <w:rFonts w:ascii="Arial" w:eastAsia="Times New Roman" w:hAnsi="Arial" w:cs="Times New Roman"/>
          <w:b/>
          <w:i/>
          <w:sz w:val="24"/>
          <w:szCs w:val="24"/>
          <w:lang w:val="es-ES_tradnl" w:eastAsia="es-ES"/>
        </w:rPr>
        <w:t xml:space="preserve">      </w:t>
      </w:r>
    </w:p>
    <w:sectPr w:rsidR="0062217D" w:rsidRPr="0016043C" w:rsidSect="00465CD4">
      <w:headerReference w:type="default" r:id="rId7"/>
      <w:pgSz w:w="12242" w:h="20163" w:code="5"/>
      <w:pgMar w:top="1418" w:right="1134" w:bottom="1418" w:left="198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C28" w:rsidRDefault="00E80C28" w:rsidP="001163C9">
      <w:pPr>
        <w:spacing w:after="0" w:line="240" w:lineRule="auto"/>
      </w:pPr>
      <w:r>
        <w:separator/>
      </w:r>
    </w:p>
  </w:endnote>
  <w:endnote w:type="continuationSeparator" w:id="0">
    <w:p w:rsidR="00E80C28" w:rsidRDefault="00E80C28" w:rsidP="001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C28" w:rsidRDefault="00E80C28" w:rsidP="001163C9">
      <w:pPr>
        <w:spacing w:after="0" w:line="240" w:lineRule="auto"/>
      </w:pPr>
      <w:r>
        <w:separator/>
      </w:r>
    </w:p>
  </w:footnote>
  <w:footnote w:type="continuationSeparator" w:id="0">
    <w:p w:rsidR="00E80C28" w:rsidRDefault="00E80C28" w:rsidP="0011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96" w:rsidRDefault="00E80C28">
    <w:pPr>
      <w:rPr>
        <w:rFonts w:ascii="Courier New" w:hAnsi="Courier New"/>
        <w:b/>
      </w:rPr>
    </w:pPr>
  </w:p>
  <w:p w:rsidR="00090596" w:rsidRDefault="001163C9">
    <w:pPr>
      <w:rPr>
        <w:rFonts w:ascii="Courier New" w:hAnsi="Courier New"/>
        <w:b/>
        <w:sz w:val="18"/>
      </w:rPr>
    </w:pPr>
    <w:r>
      <w:rPr>
        <w:rFonts w:ascii="Courier New" w:hAnsi="Courier New"/>
        <w:b/>
        <w:sz w:val="18"/>
      </w:rPr>
      <w:t xml:space="preserve">   </w:t>
    </w:r>
    <w:r w:rsidR="005E7306">
      <w:rPr>
        <w:rFonts w:ascii="Courier New" w:hAnsi="Courier New"/>
        <w:b/>
        <w:noProof/>
        <w:lang w:eastAsia="es-AR"/>
      </w:rPr>
      <w:drawing>
        <wp:inline distT="0" distB="0" distL="0" distR="0" wp14:anchorId="58885D7A" wp14:editId="0276E398">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rsidR="00090596" w:rsidRPr="00AB3AC1" w:rsidRDefault="005E7306">
    <w:pPr>
      <w:ind w:left="-851"/>
      <w:rPr>
        <w:b/>
        <w:sz w:val="20"/>
      </w:rPr>
    </w:pPr>
    <w:r>
      <w:rPr>
        <w:b/>
        <w:sz w:val="20"/>
      </w:rPr>
      <w:t xml:space="preserve">         Munic</w:t>
    </w:r>
    <w:r w:rsidRPr="00AB3AC1">
      <w:rPr>
        <w:b/>
        <w:sz w:val="20"/>
      </w:rPr>
      <w:t>i</w:t>
    </w:r>
    <w:r>
      <w:rPr>
        <w:b/>
        <w:sz w:val="20"/>
      </w:rPr>
      <w:t>pali</w:t>
    </w:r>
    <w:r w:rsidRPr="00AB3AC1">
      <w:rPr>
        <w:b/>
        <w:sz w:val="20"/>
      </w:rPr>
      <w:t>dad de Venado Tuerto</w:t>
    </w:r>
  </w:p>
  <w:p w:rsidR="00090596" w:rsidRDefault="005E7306" w:rsidP="00730B1B">
    <w:pPr>
      <w:ind w:left="-851"/>
    </w:pPr>
    <w:r w:rsidRPr="00AB3AC1">
      <w:rPr>
        <w:b/>
        <w:sz w:val="20"/>
      </w:rPr>
      <w:t xml:space="preserve">             </w:t>
    </w:r>
    <w:r w:rsidR="001163C9">
      <w:rPr>
        <w:b/>
        <w:sz w:val="20"/>
      </w:rPr>
      <w:t xml:space="preserve">         </w:t>
    </w:r>
    <w:r w:rsidRPr="00AB3AC1">
      <w:rPr>
        <w:sz w:val="20"/>
      </w:rPr>
      <w:t>Prov. de Santa 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C7C41"/>
    <w:multiLevelType w:val="hybridMultilevel"/>
    <w:tmpl w:val="86BC5024"/>
    <w:lvl w:ilvl="0" w:tplc="AD029B48">
      <w:start w:val="1"/>
      <w:numFmt w:val="lowerLetter"/>
      <w:lvlText w:val="%1)"/>
      <w:lvlJc w:val="left"/>
      <w:pPr>
        <w:ind w:left="1590" w:hanging="360"/>
      </w:pPr>
      <w:rPr>
        <w:rFonts w:hint="default"/>
      </w:rPr>
    </w:lvl>
    <w:lvl w:ilvl="1" w:tplc="2C0A0019" w:tentative="1">
      <w:start w:val="1"/>
      <w:numFmt w:val="lowerLetter"/>
      <w:lvlText w:val="%2."/>
      <w:lvlJc w:val="left"/>
      <w:pPr>
        <w:ind w:left="2310" w:hanging="360"/>
      </w:pPr>
    </w:lvl>
    <w:lvl w:ilvl="2" w:tplc="2C0A001B" w:tentative="1">
      <w:start w:val="1"/>
      <w:numFmt w:val="lowerRoman"/>
      <w:lvlText w:val="%3."/>
      <w:lvlJc w:val="right"/>
      <w:pPr>
        <w:ind w:left="3030" w:hanging="180"/>
      </w:pPr>
    </w:lvl>
    <w:lvl w:ilvl="3" w:tplc="2C0A000F" w:tentative="1">
      <w:start w:val="1"/>
      <w:numFmt w:val="decimal"/>
      <w:lvlText w:val="%4."/>
      <w:lvlJc w:val="left"/>
      <w:pPr>
        <w:ind w:left="3750" w:hanging="360"/>
      </w:pPr>
    </w:lvl>
    <w:lvl w:ilvl="4" w:tplc="2C0A0019" w:tentative="1">
      <w:start w:val="1"/>
      <w:numFmt w:val="lowerLetter"/>
      <w:lvlText w:val="%5."/>
      <w:lvlJc w:val="left"/>
      <w:pPr>
        <w:ind w:left="4470" w:hanging="360"/>
      </w:pPr>
    </w:lvl>
    <w:lvl w:ilvl="5" w:tplc="2C0A001B" w:tentative="1">
      <w:start w:val="1"/>
      <w:numFmt w:val="lowerRoman"/>
      <w:lvlText w:val="%6."/>
      <w:lvlJc w:val="right"/>
      <w:pPr>
        <w:ind w:left="5190" w:hanging="180"/>
      </w:pPr>
    </w:lvl>
    <w:lvl w:ilvl="6" w:tplc="2C0A000F" w:tentative="1">
      <w:start w:val="1"/>
      <w:numFmt w:val="decimal"/>
      <w:lvlText w:val="%7."/>
      <w:lvlJc w:val="left"/>
      <w:pPr>
        <w:ind w:left="5910" w:hanging="360"/>
      </w:pPr>
    </w:lvl>
    <w:lvl w:ilvl="7" w:tplc="2C0A0019" w:tentative="1">
      <w:start w:val="1"/>
      <w:numFmt w:val="lowerLetter"/>
      <w:lvlText w:val="%8."/>
      <w:lvlJc w:val="left"/>
      <w:pPr>
        <w:ind w:left="6630" w:hanging="360"/>
      </w:pPr>
    </w:lvl>
    <w:lvl w:ilvl="8" w:tplc="2C0A001B" w:tentative="1">
      <w:start w:val="1"/>
      <w:numFmt w:val="lowerRoman"/>
      <w:lvlText w:val="%9."/>
      <w:lvlJc w:val="right"/>
      <w:pPr>
        <w:ind w:left="7350" w:hanging="180"/>
      </w:pPr>
    </w:lvl>
  </w:abstractNum>
  <w:abstractNum w:abstractNumId="1" w15:restartNumberingAfterBreak="0">
    <w:nsid w:val="53F77241"/>
    <w:multiLevelType w:val="hybridMultilevel"/>
    <w:tmpl w:val="E28E2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A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9F"/>
    <w:rsid w:val="0003654D"/>
    <w:rsid w:val="00054F9F"/>
    <w:rsid w:val="001163C9"/>
    <w:rsid w:val="001277AA"/>
    <w:rsid w:val="00266612"/>
    <w:rsid w:val="00310E7A"/>
    <w:rsid w:val="003E68E0"/>
    <w:rsid w:val="005E7306"/>
    <w:rsid w:val="0062217D"/>
    <w:rsid w:val="00690456"/>
    <w:rsid w:val="006945C8"/>
    <w:rsid w:val="006F0F0C"/>
    <w:rsid w:val="008517BF"/>
    <w:rsid w:val="008D633D"/>
    <w:rsid w:val="00A42DE5"/>
    <w:rsid w:val="00B03225"/>
    <w:rsid w:val="00B80F82"/>
    <w:rsid w:val="00B8791B"/>
    <w:rsid w:val="00B93228"/>
    <w:rsid w:val="00C3127F"/>
    <w:rsid w:val="00D522CD"/>
    <w:rsid w:val="00D851A6"/>
    <w:rsid w:val="00E80C28"/>
    <w:rsid w:val="00ED1753"/>
    <w:rsid w:val="00F94D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A06F"/>
  <w15:chartTrackingRefBased/>
  <w15:docId w15:val="{C9FB7456-CA32-4538-8554-6583CD25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F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4F9F"/>
    <w:pPr>
      <w:spacing w:after="0" w:line="240" w:lineRule="auto"/>
      <w:ind w:left="720"/>
      <w:contextualSpacing/>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1163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63C9"/>
  </w:style>
  <w:style w:type="paragraph" w:styleId="Piedepgina">
    <w:name w:val="footer"/>
    <w:basedOn w:val="Normal"/>
    <w:link w:val="PiedepginaCar"/>
    <w:uiPriority w:val="99"/>
    <w:unhideWhenUsed/>
    <w:rsid w:val="00116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63C9"/>
  </w:style>
  <w:style w:type="paragraph" w:styleId="Textodeglobo">
    <w:name w:val="Balloon Text"/>
    <w:basedOn w:val="Normal"/>
    <w:link w:val="TextodegloboCar"/>
    <w:uiPriority w:val="99"/>
    <w:semiHidden/>
    <w:unhideWhenUsed/>
    <w:rsid w:val="00B932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CECILIA</dc:creator>
  <cp:keywords/>
  <dc:description/>
  <cp:lastModifiedBy>Norma.Orlanda</cp:lastModifiedBy>
  <cp:revision>2</cp:revision>
  <cp:lastPrinted>2025-07-24T14:06:00Z</cp:lastPrinted>
  <dcterms:created xsi:type="dcterms:W3CDTF">2025-07-24T14:11:00Z</dcterms:created>
  <dcterms:modified xsi:type="dcterms:W3CDTF">2025-07-24T14:11:00Z</dcterms:modified>
</cp:coreProperties>
</file>